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C1337" w14:textId="4763F45D" w:rsidR="00EE615E" w:rsidRPr="00B32F08" w:rsidRDefault="00EE615E" w:rsidP="00B32F08">
      <w:pPr>
        <w:pStyle w:val="Default"/>
        <w:spacing w:line="360" w:lineRule="auto"/>
        <w:jc w:val="center"/>
        <w:rPr>
          <w:rFonts w:ascii="Calibri" w:eastAsia="나눔고딕" w:hAnsi="Calibri" w:cs="Calibri" w:hint="eastAsia"/>
          <w:b/>
          <w:color w:val="auto"/>
        </w:rPr>
      </w:pPr>
      <w:r w:rsidRPr="00B32F08">
        <w:rPr>
          <w:rFonts w:ascii="Calibri" w:eastAsia="나눔고딕" w:hAnsi="Calibri" w:cs="Calibri"/>
          <w:b/>
          <w:color w:val="auto"/>
        </w:rPr>
        <w:t>Submission by the</w:t>
      </w:r>
      <w:r w:rsidR="00DF1E68">
        <w:rPr>
          <w:rFonts w:ascii="Calibri" w:eastAsia="나눔고딕" w:hAnsi="Calibri" w:cs="Calibri"/>
          <w:b/>
          <w:color w:val="auto"/>
        </w:rPr>
        <w:t xml:space="preserve"> Republic of Korea</w:t>
      </w:r>
    </w:p>
    <w:p w14:paraId="4EE804E0" w14:textId="777E1953" w:rsidR="00EE615E" w:rsidRPr="00B32F08" w:rsidRDefault="00EE52A4" w:rsidP="00B32F08">
      <w:pPr>
        <w:pStyle w:val="Default"/>
        <w:spacing w:line="360" w:lineRule="auto"/>
        <w:jc w:val="center"/>
        <w:rPr>
          <w:rFonts w:ascii="Calibri" w:eastAsia="나눔고딕" w:hAnsi="Calibri" w:cs="Calibri"/>
          <w:b/>
          <w:color w:val="auto"/>
        </w:rPr>
      </w:pPr>
      <w:r>
        <w:rPr>
          <w:rFonts w:ascii="Calibri" w:eastAsia="나눔고딕" w:hAnsi="Calibri" w:cs="Calibri"/>
          <w:b/>
          <w:color w:val="auto"/>
        </w:rPr>
        <w:t>September</w:t>
      </w:r>
      <w:r w:rsidR="00EE615E" w:rsidRPr="00B32F08">
        <w:rPr>
          <w:rFonts w:ascii="Calibri" w:eastAsia="나눔고딕" w:hAnsi="Calibri" w:cs="Calibri"/>
          <w:b/>
          <w:color w:val="auto"/>
        </w:rPr>
        <w:t xml:space="preserve"> </w:t>
      </w:r>
      <w:r w:rsidR="00DF1E68">
        <w:rPr>
          <w:rFonts w:ascii="Calibri" w:eastAsia="나눔고딕" w:hAnsi="Calibri" w:cs="Calibri"/>
          <w:b/>
          <w:color w:val="auto"/>
        </w:rPr>
        <w:t>20</w:t>
      </w:r>
      <w:r w:rsidR="00EE615E" w:rsidRPr="00B32F08">
        <w:rPr>
          <w:rFonts w:ascii="Calibri" w:eastAsia="나눔고딕" w:hAnsi="Calibri" w:cs="Calibri"/>
          <w:b/>
          <w:color w:val="auto"/>
        </w:rPr>
        <w:t>, 2022</w:t>
      </w:r>
      <w:bookmarkStart w:id="0" w:name="_GoBack"/>
      <w:bookmarkEnd w:id="0"/>
    </w:p>
    <w:p w14:paraId="166AEC58" w14:textId="77777777" w:rsidR="00EE615E" w:rsidRPr="00B32F08" w:rsidRDefault="00EE615E" w:rsidP="00B32F08">
      <w:pPr>
        <w:pStyle w:val="Default"/>
        <w:spacing w:line="360" w:lineRule="auto"/>
        <w:jc w:val="center"/>
        <w:rPr>
          <w:rFonts w:ascii="Calibri" w:eastAsia="나눔고딕" w:hAnsi="Calibri" w:cs="Calibri"/>
          <w:b/>
          <w:color w:val="auto"/>
          <w:sz w:val="20"/>
        </w:rPr>
      </w:pPr>
    </w:p>
    <w:p w14:paraId="118C3017" w14:textId="6D470ADB" w:rsidR="008B6952" w:rsidRPr="00B32F08" w:rsidRDefault="00AB366E" w:rsidP="00B32F08">
      <w:pPr>
        <w:pStyle w:val="Default"/>
        <w:spacing w:line="360" w:lineRule="auto"/>
        <w:jc w:val="center"/>
        <w:rPr>
          <w:rFonts w:ascii="Calibri" w:eastAsia="나눔고딕" w:hAnsi="Calibri" w:cs="Calibri"/>
          <w:b/>
          <w:color w:val="auto"/>
        </w:rPr>
      </w:pPr>
      <w:r w:rsidRPr="00B32F08">
        <w:rPr>
          <w:rFonts w:ascii="Calibri" w:eastAsia="나눔고딕" w:hAnsi="Calibri" w:cs="Calibri"/>
          <w:b/>
          <w:color w:val="auto"/>
        </w:rPr>
        <w:t>Views on</w:t>
      </w:r>
      <w:r w:rsidR="004B4743" w:rsidRPr="00B32F08">
        <w:rPr>
          <w:rFonts w:ascii="Calibri" w:eastAsia="나눔고딕" w:hAnsi="Calibri" w:cs="Calibri"/>
          <w:b/>
          <w:color w:val="auto"/>
        </w:rPr>
        <w:t xml:space="preserve"> the</w:t>
      </w:r>
      <w:r w:rsidRPr="00B32F08">
        <w:rPr>
          <w:rFonts w:ascii="Calibri" w:eastAsia="나눔고딕" w:hAnsi="Calibri" w:cs="Calibri"/>
          <w:b/>
          <w:color w:val="auto"/>
        </w:rPr>
        <w:t xml:space="preserve"> work </w:t>
      </w:r>
      <w:proofErr w:type="spellStart"/>
      <w:r w:rsidRPr="00B32F08">
        <w:rPr>
          <w:rFonts w:ascii="Calibri" w:eastAsia="나눔고딕" w:hAnsi="Calibri" w:cs="Calibri"/>
          <w:b/>
          <w:color w:val="auto"/>
        </w:rPr>
        <w:t>programme</w:t>
      </w:r>
      <w:proofErr w:type="spellEnd"/>
      <w:r w:rsidR="004B4743" w:rsidRPr="00B32F08">
        <w:rPr>
          <w:rFonts w:ascii="Calibri" w:eastAsia="나눔고딕" w:hAnsi="Calibri" w:cs="Calibri"/>
          <w:b/>
          <w:color w:val="auto"/>
        </w:rPr>
        <w:t xml:space="preserve"> under the</w:t>
      </w:r>
      <w:r w:rsidRPr="00B32F08">
        <w:rPr>
          <w:rFonts w:ascii="Calibri" w:eastAsia="나눔고딕" w:hAnsi="Calibri" w:cs="Calibri"/>
          <w:b/>
          <w:color w:val="auto"/>
        </w:rPr>
        <w:t xml:space="preserve"> </w:t>
      </w:r>
      <w:r w:rsidR="004B4743" w:rsidRPr="00B32F08">
        <w:rPr>
          <w:rFonts w:ascii="Calibri" w:eastAsia="나눔고딕" w:hAnsi="Calibri" w:cs="Calibri"/>
          <w:b/>
          <w:color w:val="auto"/>
        </w:rPr>
        <w:t xml:space="preserve">framework for </w:t>
      </w:r>
      <w:r w:rsidRPr="00B32F08">
        <w:rPr>
          <w:rFonts w:ascii="Calibri" w:eastAsia="나눔고딕" w:hAnsi="Calibri" w:cs="Calibri"/>
          <w:b/>
          <w:color w:val="auto"/>
        </w:rPr>
        <w:t xml:space="preserve">Non-Market Approaches </w:t>
      </w:r>
      <w:r w:rsidR="004B4743" w:rsidRPr="00B32F08">
        <w:rPr>
          <w:rFonts w:ascii="Calibri" w:eastAsia="나눔고딕" w:hAnsi="Calibri" w:cs="Calibri"/>
          <w:b/>
          <w:color w:val="auto"/>
        </w:rPr>
        <w:t xml:space="preserve">referred to in </w:t>
      </w:r>
      <w:r w:rsidRPr="00B32F08">
        <w:rPr>
          <w:rFonts w:ascii="Calibri" w:eastAsia="나눔고딕" w:hAnsi="Calibri" w:cs="Calibri"/>
          <w:b/>
          <w:color w:val="auto"/>
        </w:rPr>
        <w:t>Article 6</w:t>
      </w:r>
      <w:r w:rsidR="004B4743" w:rsidRPr="00B32F08">
        <w:rPr>
          <w:rFonts w:ascii="Calibri" w:eastAsia="나눔고딕" w:hAnsi="Calibri" w:cs="Calibri"/>
          <w:b/>
          <w:color w:val="auto"/>
        </w:rPr>
        <w:t xml:space="preserve">, paragraph </w:t>
      </w:r>
      <w:r w:rsidRPr="00B32F08">
        <w:rPr>
          <w:rFonts w:ascii="Calibri" w:eastAsia="나눔고딕" w:hAnsi="Calibri" w:cs="Calibri"/>
          <w:b/>
          <w:color w:val="auto"/>
        </w:rPr>
        <w:t>8</w:t>
      </w:r>
      <w:r w:rsidR="004B4743" w:rsidRPr="00B32F08">
        <w:rPr>
          <w:rFonts w:ascii="Calibri" w:eastAsia="나눔고딕" w:hAnsi="Calibri" w:cs="Calibri"/>
          <w:b/>
          <w:color w:val="auto"/>
        </w:rPr>
        <w:t xml:space="preserve">, of </w:t>
      </w:r>
      <w:r w:rsidRPr="00B32F08">
        <w:rPr>
          <w:rFonts w:ascii="Calibri" w:eastAsia="나눔고딕" w:hAnsi="Calibri" w:cs="Calibri"/>
          <w:b/>
          <w:color w:val="auto"/>
        </w:rPr>
        <w:t>the Paris Agreement</w:t>
      </w:r>
    </w:p>
    <w:p w14:paraId="3F2887CE" w14:textId="3E62DD40" w:rsidR="003F5831" w:rsidRPr="00B32F08" w:rsidRDefault="003F5831" w:rsidP="00B32F08">
      <w:pPr>
        <w:pStyle w:val="Default"/>
        <w:spacing w:line="360" w:lineRule="auto"/>
        <w:jc w:val="both"/>
        <w:rPr>
          <w:rFonts w:ascii="Calibri" w:eastAsia="나눔고딕" w:hAnsi="Calibri" w:cs="Calibri"/>
          <w:b/>
          <w:sz w:val="20"/>
          <w:szCs w:val="20"/>
        </w:rPr>
      </w:pPr>
    </w:p>
    <w:p w14:paraId="71CEB810" w14:textId="77777777" w:rsidR="00CA0BDA" w:rsidRPr="00B32F08" w:rsidRDefault="00CA0BDA" w:rsidP="00B32F08">
      <w:pPr>
        <w:pStyle w:val="Default"/>
        <w:spacing w:line="360" w:lineRule="auto"/>
        <w:jc w:val="both"/>
        <w:rPr>
          <w:rFonts w:ascii="Calibri" w:eastAsia="나눔고딕" w:hAnsi="Calibri" w:cs="Calibri"/>
          <w:b/>
          <w:sz w:val="20"/>
          <w:szCs w:val="20"/>
        </w:rPr>
      </w:pPr>
    </w:p>
    <w:p w14:paraId="551E4795" w14:textId="1CD78A4E" w:rsidR="00A34D59" w:rsidRPr="00B32F08" w:rsidRDefault="00765F1D" w:rsidP="00B32F08">
      <w:pPr>
        <w:pStyle w:val="a9"/>
        <w:wordWrap/>
        <w:spacing w:line="360" w:lineRule="auto"/>
        <w:rPr>
          <w:rFonts w:ascii="Calibri" w:eastAsia="나눔고딕" w:hAnsi="Calibri" w:cs="Calibri"/>
        </w:rPr>
      </w:pPr>
      <w:r w:rsidRPr="00B32F08">
        <w:rPr>
          <w:rFonts w:ascii="Calibri" w:eastAsia="나눔고딕" w:hAnsi="Calibri" w:cs="Calibri"/>
        </w:rPr>
        <w:t xml:space="preserve">In response to the Call for Submission under the item Matters Relating to Article </w:t>
      </w:r>
      <w:r w:rsidR="00CA0BDA" w:rsidRPr="00B32F08">
        <w:rPr>
          <w:rFonts w:ascii="Calibri" w:eastAsia="나눔고딕" w:hAnsi="Calibri" w:cs="Calibri"/>
        </w:rPr>
        <w:t>6</w:t>
      </w:r>
      <w:r w:rsidRPr="00B32F08">
        <w:rPr>
          <w:rFonts w:ascii="Calibri" w:eastAsia="나눔고딕" w:hAnsi="Calibri" w:cs="Calibri"/>
        </w:rPr>
        <w:t xml:space="preserve"> of the Paris Agreement – 6.8; ROK is pleased to submit </w:t>
      </w:r>
      <w:r w:rsidR="004514BC" w:rsidRPr="00B32F08">
        <w:rPr>
          <w:rFonts w:ascii="Calibri" w:eastAsia="나눔고딕" w:hAnsi="Calibri" w:cs="Calibri"/>
        </w:rPr>
        <w:t>the inputs below on;</w:t>
      </w:r>
    </w:p>
    <w:p w14:paraId="3ED11CAE" w14:textId="77461500" w:rsidR="00475024" w:rsidRPr="00B32F08" w:rsidRDefault="00475024" w:rsidP="00B32F08">
      <w:pPr>
        <w:pStyle w:val="a9"/>
        <w:wordWrap/>
        <w:spacing w:line="360" w:lineRule="auto"/>
        <w:rPr>
          <w:rFonts w:ascii="Calibri" w:eastAsia="나눔고딕" w:hAnsi="Calibri" w:cs="Calibri"/>
        </w:rPr>
      </w:pPr>
    </w:p>
    <w:p w14:paraId="56A0A061" w14:textId="600F8A9D" w:rsidR="00475024" w:rsidRPr="00B32F08" w:rsidRDefault="00475024" w:rsidP="00B32F08">
      <w:pPr>
        <w:pStyle w:val="a9"/>
        <w:numPr>
          <w:ilvl w:val="0"/>
          <w:numId w:val="20"/>
        </w:numPr>
        <w:wordWrap/>
        <w:spacing w:line="360" w:lineRule="auto"/>
        <w:rPr>
          <w:rFonts w:ascii="Calibri" w:eastAsia="나눔고딕" w:hAnsi="Calibri" w:cs="Calibri"/>
        </w:rPr>
      </w:pPr>
      <w:r w:rsidRPr="00B32F08">
        <w:rPr>
          <w:rFonts w:ascii="Calibri" w:eastAsia="나눔고딕" w:hAnsi="Calibri" w:cs="Calibri"/>
        </w:rPr>
        <w:t xml:space="preserve">Actions that facilitate the implementation of nationally determined contributions and can be identified, developed </w:t>
      </w:r>
      <w:r w:rsidR="0004623A" w:rsidRPr="00B32F08">
        <w:rPr>
          <w:rFonts w:ascii="Calibri" w:eastAsia="나눔고딕" w:hAnsi="Calibri" w:cs="Calibri"/>
        </w:rPr>
        <w:t>and implemented through the framework for NMAs</w:t>
      </w:r>
      <w:r w:rsidR="006E508C" w:rsidRPr="00B32F08">
        <w:rPr>
          <w:rFonts w:ascii="Calibri" w:eastAsia="나눔고딕" w:hAnsi="Calibri" w:cs="Calibri"/>
        </w:rPr>
        <w:t>.</w:t>
      </w:r>
    </w:p>
    <w:p w14:paraId="42787F2A" w14:textId="7A6D3ACF" w:rsidR="0004623A" w:rsidRPr="00B32F08" w:rsidRDefault="0004623A" w:rsidP="00B32F08">
      <w:pPr>
        <w:pStyle w:val="a9"/>
        <w:numPr>
          <w:ilvl w:val="0"/>
          <w:numId w:val="20"/>
        </w:numPr>
        <w:wordWrap/>
        <w:spacing w:line="360" w:lineRule="auto"/>
        <w:rPr>
          <w:rFonts w:ascii="Calibri" w:eastAsia="나눔고딕" w:hAnsi="Calibri" w:cs="Calibri"/>
        </w:rPr>
      </w:pPr>
      <w:r w:rsidRPr="00B32F08">
        <w:rPr>
          <w:rFonts w:ascii="Calibri" w:eastAsia="나눔고딕" w:hAnsi="Calibri" w:cs="Calibri"/>
        </w:rPr>
        <w:t xml:space="preserve">How NMA initiatives and </w:t>
      </w:r>
      <w:proofErr w:type="spellStart"/>
      <w:r w:rsidRPr="00B32F08">
        <w:rPr>
          <w:rFonts w:ascii="Calibri" w:eastAsia="나눔고딕" w:hAnsi="Calibri" w:cs="Calibri"/>
        </w:rPr>
        <w:t>programmes</w:t>
      </w:r>
      <w:proofErr w:type="spellEnd"/>
      <w:r w:rsidRPr="00B32F08">
        <w:rPr>
          <w:rFonts w:ascii="Calibri" w:eastAsia="나눔고딕" w:hAnsi="Calibri" w:cs="Calibri"/>
        </w:rPr>
        <w:t xml:space="preserve">, consistent with the framework for NMAs have addressed the elements of chapter </w:t>
      </w:r>
      <w:r w:rsidRPr="00B32F08">
        <w:rPr>
          <w:rFonts w:ascii="맑은 고딕" w:eastAsia="맑은 고딕" w:hAnsi="맑은 고딕" w:cs="맑은 고딕" w:hint="eastAsia"/>
        </w:rPr>
        <w:t>Ⅱ</w:t>
      </w:r>
      <w:r w:rsidRPr="00B32F08">
        <w:rPr>
          <w:rFonts w:ascii="Calibri" w:eastAsia="나눔고딕" w:hAnsi="Calibri" w:cs="Calibri"/>
        </w:rPr>
        <w:t>, paragraph 3(e), of the annex to decision4/</w:t>
      </w:r>
      <w:proofErr w:type="gramStart"/>
      <w:r w:rsidRPr="00B32F08">
        <w:rPr>
          <w:rFonts w:ascii="Calibri" w:eastAsia="나눔고딕" w:hAnsi="Calibri" w:cs="Calibri"/>
        </w:rPr>
        <w:t>CMA.3</w:t>
      </w:r>
      <w:proofErr w:type="gramEnd"/>
      <w:r w:rsidRPr="00B32F08">
        <w:rPr>
          <w:rFonts w:ascii="Calibri" w:eastAsia="나눔고딕" w:hAnsi="Calibri" w:cs="Calibri"/>
        </w:rPr>
        <w:t xml:space="preserve"> and other relevant criteria determined by the participating Parties, as relevant. </w:t>
      </w:r>
    </w:p>
    <w:p w14:paraId="0795C28C" w14:textId="175539B9" w:rsidR="00A56EB8" w:rsidRPr="00B32F08" w:rsidRDefault="00A56EB8" w:rsidP="00B32F08">
      <w:pPr>
        <w:pStyle w:val="a9"/>
        <w:wordWrap/>
        <w:spacing w:line="360" w:lineRule="auto"/>
        <w:rPr>
          <w:rFonts w:ascii="Calibri" w:eastAsia="나눔고딕" w:hAnsi="Calibri" w:cs="Calibri"/>
          <w:color w:val="auto"/>
        </w:rPr>
      </w:pPr>
    </w:p>
    <w:p w14:paraId="63AE4BE3" w14:textId="505CD3C3" w:rsidR="00B71328" w:rsidRPr="00B32F08" w:rsidRDefault="00A56EB8" w:rsidP="00B32F08">
      <w:pPr>
        <w:pStyle w:val="a9"/>
        <w:wordWrap/>
        <w:spacing w:line="360" w:lineRule="auto"/>
        <w:rPr>
          <w:rFonts w:ascii="Calibri" w:eastAsia="나눔고딕" w:hAnsi="Calibri" w:cs="Calibri"/>
          <w:color w:val="auto"/>
        </w:rPr>
      </w:pPr>
      <w:r w:rsidRPr="00B32F08">
        <w:rPr>
          <w:rFonts w:ascii="Calibri" w:eastAsia="나눔고딕" w:hAnsi="Calibri" w:cs="Calibri"/>
          <w:color w:val="auto"/>
        </w:rPr>
        <w:t>The ROK hopes this submission could contribute t</w:t>
      </w:r>
      <w:r w:rsidR="00331841" w:rsidRPr="00B32F08">
        <w:rPr>
          <w:rFonts w:ascii="Calibri" w:eastAsia="나눔고딕" w:hAnsi="Calibri" w:cs="Calibri"/>
          <w:color w:val="auto"/>
        </w:rPr>
        <w:t xml:space="preserve">o having a common and shared understanding of </w:t>
      </w:r>
      <w:r w:rsidR="002E416A" w:rsidRPr="00B32F08">
        <w:rPr>
          <w:rFonts w:ascii="Calibri" w:eastAsia="나눔고딕" w:hAnsi="Calibri" w:cs="Calibri"/>
          <w:color w:val="auto"/>
        </w:rPr>
        <w:t>utiliz</w:t>
      </w:r>
      <w:r w:rsidR="00331841" w:rsidRPr="00B32F08">
        <w:rPr>
          <w:rFonts w:ascii="Calibri" w:eastAsia="나눔고딕" w:hAnsi="Calibri" w:cs="Calibri"/>
          <w:color w:val="auto"/>
        </w:rPr>
        <w:t>ing</w:t>
      </w:r>
      <w:r w:rsidR="002E416A" w:rsidRPr="00B32F08">
        <w:rPr>
          <w:rFonts w:ascii="Calibri" w:eastAsia="나눔고딕" w:hAnsi="Calibri" w:cs="Calibri"/>
          <w:color w:val="auto"/>
        </w:rPr>
        <w:t xml:space="preserve"> the REDD+ framework as a best practice and benchmarking target for program development in a </w:t>
      </w:r>
      <w:r w:rsidR="00D8158A" w:rsidRPr="00B32F08">
        <w:rPr>
          <w:rFonts w:ascii="Calibri" w:eastAsia="나눔고딕" w:hAnsi="Calibri" w:cs="Calibri"/>
          <w:color w:val="auto"/>
        </w:rPr>
        <w:t>N</w:t>
      </w:r>
      <w:r w:rsidR="002E416A" w:rsidRPr="00B32F08">
        <w:rPr>
          <w:rFonts w:ascii="Calibri" w:eastAsia="나눔고딕" w:hAnsi="Calibri" w:cs="Calibri"/>
          <w:color w:val="auto"/>
        </w:rPr>
        <w:t>on-</w:t>
      </w:r>
      <w:r w:rsidR="00D8158A" w:rsidRPr="00B32F08">
        <w:rPr>
          <w:rFonts w:ascii="Calibri" w:eastAsia="나눔고딕" w:hAnsi="Calibri" w:cs="Calibri"/>
          <w:color w:val="auto"/>
        </w:rPr>
        <w:t>Ma</w:t>
      </w:r>
      <w:r w:rsidR="002E416A" w:rsidRPr="00B32F08">
        <w:rPr>
          <w:rFonts w:ascii="Calibri" w:eastAsia="나눔고딕" w:hAnsi="Calibri" w:cs="Calibri"/>
          <w:color w:val="auto"/>
        </w:rPr>
        <w:t xml:space="preserve">rket </w:t>
      </w:r>
      <w:r w:rsidR="00D8158A" w:rsidRPr="00B32F08">
        <w:rPr>
          <w:rFonts w:ascii="Calibri" w:eastAsia="나눔고딕" w:hAnsi="Calibri" w:cs="Calibri"/>
          <w:color w:val="auto"/>
        </w:rPr>
        <w:t>A</w:t>
      </w:r>
      <w:r w:rsidR="002E416A" w:rsidRPr="00B32F08">
        <w:rPr>
          <w:rFonts w:ascii="Calibri" w:eastAsia="나눔고딕" w:hAnsi="Calibri" w:cs="Calibri"/>
          <w:color w:val="auto"/>
        </w:rPr>
        <w:t>pproach</w:t>
      </w:r>
      <w:r w:rsidR="005C30DE" w:rsidRPr="00B32F08">
        <w:rPr>
          <w:rFonts w:ascii="Calibri" w:eastAsia="나눔고딕" w:hAnsi="Calibri" w:cs="Calibri"/>
          <w:color w:val="auto"/>
        </w:rPr>
        <w:t>es</w:t>
      </w:r>
      <w:r w:rsidR="0031007A" w:rsidRPr="00B32F08">
        <w:rPr>
          <w:rFonts w:ascii="Calibri" w:eastAsia="나눔고딕" w:hAnsi="Calibri" w:cs="Calibri"/>
          <w:color w:val="auto"/>
        </w:rPr>
        <w:t xml:space="preserve"> </w:t>
      </w:r>
      <w:r w:rsidR="005C30DE" w:rsidRPr="00B32F08">
        <w:rPr>
          <w:rFonts w:ascii="Calibri" w:eastAsia="나눔고딕" w:hAnsi="Calibri" w:cs="Calibri"/>
          <w:color w:val="auto"/>
        </w:rPr>
        <w:t>(NMAs)</w:t>
      </w:r>
      <w:r w:rsidR="002E416A" w:rsidRPr="00B32F08">
        <w:rPr>
          <w:rFonts w:ascii="Calibri" w:eastAsia="나눔고딕" w:hAnsi="Calibri" w:cs="Calibri"/>
          <w:color w:val="auto"/>
        </w:rPr>
        <w:t>.</w:t>
      </w:r>
    </w:p>
    <w:p w14:paraId="47D73D18" w14:textId="77777777" w:rsidR="00326D04" w:rsidRPr="00B32F08" w:rsidRDefault="00326D04" w:rsidP="00B32F08">
      <w:pPr>
        <w:pStyle w:val="Default"/>
        <w:spacing w:line="360" w:lineRule="auto"/>
        <w:jc w:val="both"/>
        <w:rPr>
          <w:rFonts w:ascii="Calibri" w:eastAsia="나눔고딕" w:hAnsi="Calibri" w:cs="Calibri"/>
          <w:b/>
          <w:sz w:val="20"/>
          <w:szCs w:val="20"/>
        </w:rPr>
      </w:pPr>
    </w:p>
    <w:p w14:paraId="621CBD52" w14:textId="02DF0521" w:rsidR="009D6E86" w:rsidRPr="005D4D10" w:rsidRDefault="00AB190A" w:rsidP="00B32F08">
      <w:pPr>
        <w:pStyle w:val="Default"/>
        <w:spacing w:line="360" w:lineRule="auto"/>
        <w:jc w:val="both"/>
        <w:rPr>
          <w:rFonts w:ascii="Calibri" w:eastAsia="나눔고딕" w:hAnsi="Calibri" w:cs="Calibri"/>
          <w:b/>
          <w:color w:val="0070C0"/>
          <w:sz w:val="22"/>
          <w:szCs w:val="20"/>
        </w:rPr>
      </w:pPr>
      <w:r w:rsidRPr="005D4D10">
        <w:rPr>
          <w:rFonts w:ascii="Calibri" w:eastAsia="나눔고딕" w:hAnsi="Calibri" w:cs="Calibri"/>
          <w:b/>
          <w:color w:val="0070C0"/>
          <w:sz w:val="22"/>
          <w:szCs w:val="20"/>
        </w:rPr>
        <w:t>Background</w:t>
      </w:r>
    </w:p>
    <w:p w14:paraId="143DC97E" w14:textId="51FD557E" w:rsidR="00D601CC" w:rsidRPr="00B32F08" w:rsidRDefault="00D601CC" w:rsidP="00B32F08">
      <w:pPr>
        <w:pStyle w:val="a9"/>
        <w:wordWrap/>
        <w:spacing w:line="360" w:lineRule="auto"/>
        <w:rPr>
          <w:rFonts w:ascii="Calibri" w:eastAsia="나눔고딕" w:hAnsi="Calibri" w:cs="Calibri"/>
          <w:color w:val="auto"/>
        </w:rPr>
      </w:pPr>
      <w:r w:rsidRPr="004514BC">
        <w:rPr>
          <w:rFonts w:ascii="Calibri" w:eastAsia="나눔고딕" w:hAnsi="Calibri" w:cs="Calibri"/>
          <w:color w:val="auto"/>
        </w:rPr>
        <w:t>REDD+ seeks to reduce</w:t>
      </w:r>
      <w:r w:rsidR="00EC59D7" w:rsidRPr="004514BC">
        <w:rPr>
          <w:rFonts w:ascii="Calibri" w:eastAsia="나눔고딕" w:hAnsi="Calibri" w:cs="Calibri"/>
          <w:color w:val="auto"/>
        </w:rPr>
        <w:t xml:space="preserve"> emissions from</w:t>
      </w:r>
      <w:r w:rsidRPr="004514BC">
        <w:rPr>
          <w:rFonts w:ascii="Calibri" w:eastAsia="나눔고딕" w:hAnsi="Calibri" w:cs="Calibri"/>
          <w:color w:val="auto"/>
        </w:rPr>
        <w:t xml:space="preserve"> deforestation and</w:t>
      </w:r>
      <w:r w:rsidR="00714E34" w:rsidRPr="004514BC">
        <w:rPr>
          <w:rFonts w:ascii="Calibri" w:eastAsia="나눔고딕" w:hAnsi="Calibri" w:cs="Calibri"/>
          <w:color w:val="auto"/>
        </w:rPr>
        <w:t xml:space="preserve"> forest</w:t>
      </w:r>
      <w:r w:rsidRPr="004514BC">
        <w:rPr>
          <w:rFonts w:ascii="Calibri" w:eastAsia="나눔고딕" w:hAnsi="Calibri" w:cs="Calibri"/>
          <w:color w:val="auto"/>
        </w:rPr>
        <w:t xml:space="preserve"> degradation in developing countries while also promoting sustainable</w:t>
      </w:r>
      <w:r w:rsidR="001A0283" w:rsidRPr="004514BC">
        <w:rPr>
          <w:rFonts w:ascii="Calibri" w:eastAsia="나눔고딕" w:hAnsi="Calibri" w:cs="Calibri"/>
          <w:color w:val="auto"/>
        </w:rPr>
        <w:t xml:space="preserve"> </w:t>
      </w:r>
      <w:r w:rsidRPr="004514BC">
        <w:rPr>
          <w:rFonts w:ascii="Calibri" w:eastAsia="나눔고딕" w:hAnsi="Calibri" w:cs="Calibri"/>
          <w:color w:val="auto"/>
        </w:rPr>
        <w:t>management</w:t>
      </w:r>
      <w:r w:rsidR="001A0283" w:rsidRPr="004514BC">
        <w:rPr>
          <w:rFonts w:ascii="Calibri" w:eastAsia="나눔고딕" w:hAnsi="Calibri" w:cs="Calibri"/>
          <w:color w:val="auto"/>
        </w:rPr>
        <w:t xml:space="preserve"> of forest</w:t>
      </w:r>
      <w:r w:rsidRPr="004514BC">
        <w:rPr>
          <w:rFonts w:ascii="Calibri" w:eastAsia="나눔고딕" w:hAnsi="Calibri" w:cs="Calibri"/>
          <w:color w:val="auto"/>
        </w:rPr>
        <w:t xml:space="preserve">, </w:t>
      </w:r>
      <w:r w:rsidR="001A0283" w:rsidRPr="004514BC">
        <w:rPr>
          <w:rFonts w:ascii="Calibri" w:eastAsia="나눔고딕" w:hAnsi="Calibri" w:cs="Calibri"/>
          <w:color w:val="auto"/>
        </w:rPr>
        <w:t xml:space="preserve">enhancement of </w:t>
      </w:r>
      <w:r w:rsidRPr="004514BC">
        <w:rPr>
          <w:rFonts w:ascii="Calibri" w:eastAsia="나눔고딕" w:hAnsi="Calibri" w:cs="Calibri"/>
          <w:color w:val="auto"/>
        </w:rPr>
        <w:t>forest carbon stock</w:t>
      </w:r>
      <w:r w:rsidR="001A0283" w:rsidRPr="004514BC">
        <w:rPr>
          <w:rFonts w:ascii="Calibri" w:eastAsia="나눔고딕" w:hAnsi="Calibri" w:cs="Calibri"/>
          <w:color w:val="auto"/>
        </w:rPr>
        <w:t>s</w:t>
      </w:r>
      <w:r w:rsidRPr="004514BC">
        <w:rPr>
          <w:rFonts w:ascii="Calibri" w:eastAsia="나눔고딕" w:hAnsi="Calibri" w:cs="Calibri"/>
          <w:color w:val="auto"/>
        </w:rPr>
        <w:t xml:space="preserve"> and conservation. Adopted as the Warsaw framework for REDD+ at COP16, REDD+ became officially recognized by UNFCCC as a mechanism for </w:t>
      </w:r>
      <w:r w:rsidR="00DA0FC8" w:rsidRPr="004514BC">
        <w:rPr>
          <w:rFonts w:ascii="Calibri" w:eastAsia="나눔고딕" w:hAnsi="Calibri" w:cs="Calibri"/>
          <w:color w:val="auto"/>
        </w:rPr>
        <w:t>mitigation</w:t>
      </w:r>
      <w:r w:rsidRPr="004514BC">
        <w:rPr>
          <w:rFonts w:ascii="Calibri" w:eastAsia="나눔고딕" w:hAnsi="Calibri" w:cs="Calibri"/>
          <w:color w:val="auto"/>
        </w:rPr>
        <w:t xml:space="preserve">. When it was established during the Kyoto Protocol negotiations, REDD+ has aimed to financially compensate countries for emission reduction from </w:t>
      </w:r>
      <w:r w:rsidR="00DA0FC8" w:rsidRPr="004514BC">
        <w:rPr>
          <w:rFonts w:ascii="Calibri" w:eastAsia="나눔고딕" w:hAnsi="Calibri" w:cs="Calibri"/>
          <w:color w:val="auto"/>
        </w:rPr>
        <w:t>de</w:t>
      </w:r>
      <w:r w:rsidRPr="004514BC">
        <w:rPr>
          <w:rFonts w:ascii="Calibri" w:eastAsia="나눔고딕" w:hAnsi="Calibri" w:cs="Calibri"/>
          <w:color w:val="auto"/>
        </w:rPr>
        <w:t>forest</w:t>
      </w:r>
      <w:r w:rsidR="00DA0FC8" w:rsidRPr="004514BC">
        <w:rPr>
          <w:rFonts w:ascii="Calibri" w:eastAsia="나눔고딕" w:hAnsi="Calibri" w:cs="Calibri"/>
          <w:color w:val="auto"/>
        </w:rPr>
        <w:t>ation and forest degradation</w:t>
      </w:r>
      <w:r w:rsidRPr="004514BC">
        <w:rPr>
          <w:rFonts w:ascii="Calibri" w:eastAsia="나눔고딕" w:hAnsi="Calibri" w:cs="Calibri"/>
          <w:color w:val="auto"/>
        </w:rPr>
        <w:t xml:space="preserve">. Article 5 of the Paris Agreement reflects this objective, and Article 4 and 6 have allowed Parties to achieve their NDC targets through REDD+. Currently 64 </w:t>
      </w:r>
      <w:r w:rsidR="00303672" w:rsidRPr="004514BC">
        <w:rPr>
          <w:rFonts w:ascii="Calibri" w:eastAsia="나눔고딕" w:hAnsi="Calibri" w:cs="Calibri"/>
          <w:color w:val="auto"/>
        </w:rPr>
        <w:t xml:space="preserve">developing </w:t>
      </w:r>
      <w:r w:rsidRPr="004514BC">
        <w:rPr>
          <w:rFonts w:ascii="Calibri" w:eastAsia="나눔고딕" w:hAnsi="Calibri" w:cs="Calibri"/>
          <w:color w:val="auto"/>
        </w:rPr>
        <w:t>countries are involved in</w:t>
      </w:r>
      <w:r w:rsidR="00C81F0D">
        <w:rPr>
          <w:rFonts w:ascii="Calibri" w:eastAsia="나눔고딕" w:hAnsi="Calibri" w:cs="Calibri"/>
          <w:color w:val="auto"/>
        </w:rPr>
        <w:t xml:space="preserve"> the</w:t>
      </w:r>
      <w:r w:rsidR="00581901" w:rsidRPr="004514BC">
        <w:rPr>
          <w:rFonts w:ascii="Calibri" w:eastAsia="나눔고딕" w:hAnsi="Calibri" w:cs="Calibri"/>
          <w:color w:val="auto"/>
        </w:rPr>
        <w:t xml:space="preserve"> </w:t>
      </w:r>
      <w:proofErr w:type="spellStart"/>
      <w:r w:rsidR="00E9235C" w:rsidRPr="004514BC">
        <w:rPr>
          <w:rFonts w:ascii="Calibri" w:eastAsia="나눔고딕" w:hAnsi="Calibri" w:cs="Calibri"/>
          <w:color w:val="auto"/>
        </w:rPr>
        <w:t>the</w:t>
      </w:r>
      <w:proofErr w:type="spellEnd"/>
      <w:r w:rsidR="00E9235C" w:rsidRPr="004514BC">
        <w:rPr>
          <w:rFonts w:ascii="Calibri" w:eastAsia="나눔고딕" w:hAnsi="Calibri" w:cs="Calibri"/>
          <w:color w:val="auto"/>
        </w:rPr>
        <w:t xml:space="preserve"> </w:t>
      </w:r>
      <w:r w:rsidR="00581901" w:rsidRPr="004514BC">
        <w:rPr>
          <w:rFonts w:ascii="Calibri" w:eastAsia="나눔고딕" w:hAnsi="Calibri" w:cs="Calibri"/>
          <w:color w:val="auto"/>
        </w:rPr>
        <w:t>Warsaw framework for REDD+,</w:t>
      </w:r>
      <w:r w:rsidRPr="004514BC">
        <w:rPr>
          <w:rFonts w:ascii="Calibri" w:eastAsia="나눔고딕" w:hAnsi="Calibri" w:cs="Calibri"/>
          <w:color w:val="auto"/>
        </w:rPr>
        <w:t xml:space="preserve"> and 1</w:t>
      </w:r>
      <w:r w:rsidR="00CF2BFC" w:rsidRPr="004514BC">
        <w:rPr>
          <w:rFonts w:ascii="Calibri" w:eastAsia="나눔고딕" w:hAnsi="Calibri" w:cs="Calibri"/>
          <w:color w:val="auto"/>
        </w:rPr>
        <w:t>3</w:t>
      </w:r>
      <w:r w:rsidRPr="004514BC">
        <w:rPr>
          <w:rFonts w:ascii="Calibri" w:eastAsia="나눔고딕" w:hAnsi="Calibri" w:cs="Calibri"/>
          <w:color w:val="auto"/>
        </w:rPr>
        <w:t xml:space="preserve"> countries so far have registered their </w:t>
      </w:r>
      <w:r w:rsidR="000F4E6C" w:rsidRPr="004514BC">
        <w:rPr>
          <w:rFonts w:ascii="Calibri" w:eastAsia="나눔고딕" w:hAnsi="Calibri" w:cs="Calibri"/>
          <w:color w:val="auto"/>
        </w:rPr>
        <w:t xml:space="preserve">results of </w:t>
      </w:r>
      <w:r w:rsidRPr="004514BC">
        <w:rPr>
          <w:rFonts w:ascii="Calibri" w:eastAsia="나눔고딕" w:hAnsi="Calibri" w:cs="Calibri"/>
          <w:color w:val="auto"/>
        </w:rPr>
        <w:t>emission reductions</w:t>
      </w:r>
      <w:r w:rsidR="00E85569">
        <w:rPr>
          <w:rFonts w:ascii="Calibri" w:eastAsia="나눔고딕" w:hAnsi="Calibri" w:cs="Calibri"/>
          <w:color w:val="auto"/>
        </w:rPr>
        <w:t xml:space="preserve"> </w:t>
      </w:r>
      <w:r w:rsidR="00303672" w:rsidRPr="004514BC">
        <w:rPr>
          <w:rFonts w:ascii="Calibri" w:eastAsia="나눔고딕" w:hAnsi="Calibri" w:cs="Calibri"/>
          <w:color w:val="auto"/>
        </w:rPr>
        <w:t>(Aug.2022)</w:t>
      </w:r>
      <w:r w:rsidRPr="004514BC">
        <w:rPr>
          <w:rFonts w:ascii="Calibri" w:eastAsia="나눔고딕" w:hAnsi="Calibri" w:cs="Calibri"/>
          <w:color w:val="auto"/>
        </w:rPr>
        <w:t>. However, most developing countries are</w:t>
      </w:r>
      <w:r w:rsidRPr="00B32F08">
        <w:rPr>
          <w:rFonts w:ascii="Calibri" w:eastAsia="나눔고딕" w:hAnsi="Calibri" w:cs="Calibri"/>
          <w:color w:val="auto"/>
        </w:rPr>
        <w:t xml:space="preserve"> in dire need of support for capacity building in order to successfully implement REDD+</w:t>
      </w:r>
      <w:r w:rsidR="00014D98" w:rsidRPr="00B32F08">
        <w:rPr>
          <w:rFonts w:ascii="Calibri" w:eastAsia="나눔고딕" w:hAnsi="Calibri" w:cs="Calibri"/>
          <w:color w:val="auto"/>
        </w:rPr>
        <w:t>.</w:t>
      </w:r>
    </w:p>
    <w:p w14:paraId="3DEAF67C" w14:textId="77777777" w:rsidR="00036F99" w:rsidRPr="00B32F08" w:rsidRDefault="00036F99" w:rsidP="00B32F08">
      <w:pPr>
        <w:pStyle w:val="a9"/>
        <w:wordWrap/>
        <w:spacing w:line="360" w:lineRule="auto"/>
        <w:rPr>
          <w:rFonts w:ascii="Calibri" w:eastAsia="나눔고딕" w:hAnsi="Calibri" w:cs="Calibri"/>
          <w:color w:val="auto"/>
        </w:rPr>
      </w:pPr>
    </w:p>
    <w:p w14:paraId="49A491D6" w14:textId="75ADC4C4" w:rsidR="002B4EEE" w:rsidRPr="00B32F08" w:rsidRDefault="005501A0" w:rsidP="00B32F08">
      <w:pPr>
        <w:pStyle w:val="a9"/>
        <w:wordWrap/>
        <w:spacing w:line="360" w:lineRule="auto"/>
        <w:rPr>
          <w:rFonts w:ascii="Calibri" w:eastAsia="나눔고딕" w:hAnsi="Calibri" w:cs="Calibri"/>
          <w:color w:val="auto"/>
        </w:rPr>
      </w:pPr>
      <w:r w:rsidRPr="00B32F08">
        <w:rPr>
          <w:rFonts w:ascii="Calibri" w:eastAsia="나눔고딕" w:hAnsi="Calibri" w:cs="Calibri"/>
          <w:color w:val="auto"/>
        </w:rPr>
        <w:t>REDD+</w:t>
      </w:r>
      <w:r w:rsidR="00036F99" w:rsidRPr="00B32F08">
        <w:rPr>
          <w:rFonts w:ascii="Calibri" w:eastAsia="나눔고딕" w:hAnsi="Calibri" w:cs="Calibri"/>
          <w:color w:val="auto"/>
        </w:rPr>
        <w:t xml:space="preserve"> not only</w:t>
      </w:r>
      <w:r w:rsidR="006B203F" w:rsidRPr="00B32F08">
        <w:rPr>
          <w:rFonts w:ascii="Calibri" w:eastAsia="나눔고딕" w:hAnsi="Calibri" w:cs="Calibri"/>
          <w:color w:val="auto"/>
        </w:rPr>
        <w:t xml:space="preserve"> provides</w:t>
      </w:r>
      <w:r w:rsidR="00036F99" w:rsidRPr="00B32F08">
        <w:rPr>
          <w:rFonts w:ascii="Calibri" w:eastAsia="나눔고딕" w:hAnsi="Calibri" w:cs="Calibri"/>
          <w:color w:val="auto"/>
        </w:rPr>
        <w:t xml:space="preserve"> carbon benefits, but also contributes to </w:t>
      </w:r>
      <w:r w:rsidR="00CA58F7" w:rsidRPr="00B32F08">
        <w:rPr>
          <w:rFonts w:ascii="Calibri" w:eastAsia="나눔고딕" w:hAnsi="Calibri" w:cs="Calibri"/>
          <w:color w:val="auto"/>
        </w:rPr>
        <w:t>non-carbon benefits such as</w:t>
      </w:r>
      <w:r w:rsidR="005C30DE" w:rsidRPr="00B32F08">
        <w:rPr>
          <w:rFonts w:ascii="Calibri" w:eastAsia="나눔고딕" w:hAnsi="Calibri" w:cs="Calibri"/>
          <w:color w:val="auto"/>
        </w:rPr>
        <w:t xml:space="preserve"> </w:t>
      </w:r>
      <w:r w:rsidR="00036F99" w:rsidRPr="00B32F08">
        <w:rPr>
          <w:rFonts w:ascii="Calibri" w:eastAsia="나눔고딕" w:hAnsi="Calibri" w:cs="Calibri"/>
          <w:color w:val="auto"/>
        </w:rPr>
        <w:t xml:space="preserve">biodiversity </w:t>
      </w:r>
      <w:proofErr w:type="gramStart"/>
      <w:r w:rsidR="001840AB" w:rsidRPr="00B32F08">
        <w:rPr>
          <w:rFonts w:ascii="Calibri" w:eastAsia="나눔고딕" w:hAnsi="Calibri" w:cs="Calibri"/>
          <w:color w:val="auto"/>
        </w:rPr>
        <w:t>con</w:t>
      </w:r>
      <w:r w:rsidR="00036F99" w:rsidRPr="00B32F08">
        <w:rPr>
          <w:rFonts w:ascii="Calibri" w:eastAsia="나눔고딕" w:hAnsi="Calibri" w:cs="Calibri"/>
          <w:color w:val="auto"/>
        </w:rPr>
        <w:t>servation</w:t>
      </w:r>
      <w:proofErr w:type="gramEnd"/>
      <w:r w:rsidR="00036F99" w:rsidRPr="00B32F08">
        <w:rPr>
          <w:rFonts w:ascii="Calibri" w:eastAsia="나눔고딕" w:hAnsi="Calibri" w:cs="Calibri"/>
          <w:color w:val="auto"/>
        </w:rPr>
        <w:t xml:space="preserve">, ecosystem services, </w:t>
      </w:r>
      <w:r w:rsidR="00115A12" w:rsidRPr="00B32F08">
        <w:rPr>
          <w:rFonts w:ascii="Calibri" w:eastAsia="나눔고딕" w:hAnsi="Calibri" w:cs="Calibri"/>
          <w:color w:val="auto"/>
        </w:rPr>
        <w:t xml:space="preserve">and </w:t>
      </w:r>
      <w:r w:rsidR="00036F99" w:rsidRPr="00B32F08">
        <w:rPr>
          <w:rFonts w:ascii="Calibri" w:eastAsia="나눔고딕" w:hAnsi="Calibri" w:cs="Calibri"/>
          <w:color w:val="auto"/>
        </w:rPr>
        <w:t>the quality of life of local communities.</w:t>
      </w:r>
      <w:r w:rsidR="00C81048" w:rsidRPr="00B32F08">
        <w:rPr>
          <w:rFonts w:ascii="Calibri" w:eastAsia="나눔고딕" w:hAnsi="Calibri" w:cs="Calibri"/>
          <w:color w:val="auto"/>
        </w:rPr>
        <w:t xml:space="preserve"> </w:t>
      </w:r>
      <w:r w:rsidR="0013440B" w:rsidRPr="00B32F08">
        <w:rPr>
          <w:rFonts w:ascii="Calibri" w:eastAsia="나눔고딕" w:hAnsi="Calibri" w:cs="Calibri"/>
          <w:color w:val="auto"/>
        </w:rPr>
        <w:t>Moreover</w:t>
      </w:r>
      <w:r w:rsidR="00AF256D" w:rsidRPr="00B32F08">
        <w:rPr>
          <w:rFonts w:ascii="Calibri" w:eastAsia="나눔고딕" w:hAnsi="Calibri" w:cs="Calibri"/>
          <w:color w:val="auto"/>
        </w:rPr>
        <w:t>, environmental and social</w:t>
      </w:r>
      <w:r w:rsidR="00667206" w:rsidRPr="00B32F08">
        <w:rPr>
          <w:rFonts w:ascii="Calibri" w:eastAsia="나눔고딕" w:hAnsi="Calibri" w:cs="Calibri"/>
          <w:color w:val="auto"/>
        </w:rPr>
        <w:t xml:space="preserve"> safeguards</w:t>
      </w:r>
      <w:r w:rsidR="004C2059" w:rsidRPr="00B32F08">
        <w:rPr>
          <w:rFonts w:ascii="Calibri" w:eastAsia="나눔고딕" w:hAnsi="Calibri" w:cs="Calibri"/>
          <w:color w:val="auto"/>
        </w:rPr>
        <w:t xml:space="preserve"> </w:t>
      </w:r>
      <w:r w:rsidR="00AF256D" w:rsidRPr="00B32F08">
        <w:rPr>
          <w:rFonts w:ascii="Calibri" w:eastAsia="나눔고딕" w:hAnsi="Calibri" w:cs="Calibri"/>
          <w:color w:val="auto"/>
        </w:rPr>
        <w:t xml:space="preserve">necessarily </w:t>
      </w:r>
      <w:r w:rsidR="004C2059" w:rsidRPr="00B32F08">
        <w:rPr>
          <w:rFonts w:ascii="Calibri" w:eastAsia="나눔고딕" w:hAnsi="Calibri" w:cs="Calibri"/>
          <w:color w:val="auto"/>
        </w:rPr>
        <w:t xml:space="preserve">accompany </w:t>
      </w:r>
      <w:r w:rsidR="00667206" w:rsidRPr="00B32F08">
        <w:rPr>
          <w:rFonts w:ascii="Calibri" w:eastAsia="나눔고딕" w:hAnsi="Calibri" w:cs="Calibri"/>
          <w:color w:val="auto"/>
        </w:rPr>
        <w:t>in the process of</w:t>
      </w:r>
      <w:r w:rsidR="00C81048" w:rsidRPr="00B32F08">
        <w:rPr>
          <w:rFonts w:ascii="Calibri" w:eastAsia="나눔고딕" w:hAnsi="Calibri" w:cs="Calibri"/>
          <w:color w:val="auto"/>
        </w:rPr>
        <w:t xml:space="preserve"> </w:t>
      </w:r>
      <w:r w:rsidR="00667206" w:rsidRPr="00B32F08">
        <w:rPr>
          <w:rFonts w:ascii="Calibri" w:eastAsia="나눔고딕" w:hAnsi="Calibri" w:cs="Calibri"/>
          <w:color w:val="auto"/>
        </w:rPr>
        <w:t xml:space="preserve">implementing </w:t>
      </w:r>
      <w:r w:rsidR="00FD245F" w:rsidRPr="00B32F08">
        <w:rPr>
          <w:rFonts w:ascii="Calibri" w:eastAsia="나눔고딕" w:hAnsi="Calibri" w:cs="Calibri"/>
          <w:color w:val="auto"/>
        </w:rPr>
        <w:t xml:space="preserve">REDD+ </w:t>
      </w:r>
      <w:r w:rsidR="00667206" w:rsidRPr="00B32F08">
        <w:rPr>
          <w:rFonts w:ascii="Calibri" w:eastAsia="나눔고딕" w:hAnsi="Calibri" w:cs="Calibri"/>
          <w:color w:val="auto"/>
        </w:rPr>
        <w:t xml:space="preserve">as </w:t>
      </w:r>
      <w:r w:rsidR="004C2059" w:rsidRPr="00B32F08">
        <w:rPr>
          <w:rFonts w:ascii="Calibri" w:eastAsia="나눔고딕" w:hAnsi="Calibri" w:cs="Calibri"/>
          <w:color w:val="auto"/>
        </w:rPr>
        <w:t xml:space="preserve">financial support, </w:t>
      </w:r>
      <w:r w:rsidR="00FD245F" w:rsidRPr="00B32F08">
        <w:rPr>
          <w:rFonts w:ascii="Calibri" w:eastAsia="나눔고딕" w:hAnsi="Calibri" w:cs="Calibri"/>
          <w:color w:val="auto"/>
        </w:rPr>
        <w:t>technolog</w:t>
      </w:r>
      <w:r w:rsidR="009B3EB4" w:rsidRPr="00B32F08">
        <w:rPr>
          <w:rFonts w:ascii="Calibri" w:eastAsia="나눔고딕" w:hAnsi="Calibri" w:cs="Calibri"/>
          <w:color w:val="auto"/>
        </w:rPr>
        <w:t xml:space="preserve">y </w:t>
      </w:r>
      <w:r w:rsidR="00FD245F" w:rsidRPr="00B32F08">
        <w:rPr>
          <w:rFonts w:ascii="Calibri" w:eastAsia="나눔고딕" w:hAnsi="Calibri" w:cs="Calibri"/>
          <w:color w:val="auto"/>
        </w:rPr>
        <w:t>transfer, capacity building</w:t>
      </w:r>
      <w:r w:rsidR="00EC11A6" w:rsidRPr="00B32F08">
        <w:rPr>
          <w:rFonts w:ascii="Calibri" w:eastAsia="나눔고딕" w:hAnsi="Calibri" w:cs="Calibri"/>
          <w:color w:val="auto"/>
        </w:rPr>
        <w:t xml:space="preserve"> and other related activities</w:t>
      </w:r>
      <w:r w:rsidR="00FD245F" w:rsidRPr="00B32F08">
        <w:rPr>
          <w:rFonts w:ascii="Calibri" w:eastAsia="나눔고딕" w:hAnsi="Calibri" w:cs="Calibri"/>
          <w:color w:val="auto"/>
        </w:rPr>
        <w:t xml:space="preserve"> </w:t>
      </w:r>
      <w:r w:rsidR="00667206" w:rsidRPr="00B32F08">
        <w:rPr>
          <w:rFonts w:ascii="Calibri" w:eastAsia="나눔고딕" w:hAnsi="Calibri" w:cs="Calibri"/>
          <w:color w:val="auto"/>
        </w:rPr>
        <w:t>occur.</w:t>
      </w:r>
      <w:r w:rsidR="002B4EEE" w:rsidRPr="00B32F08">
        <w:rPr>
          <w:rFonts w:ascii="Calibri" w:eastAsia="나눔고딕" w:hAnsi="Calibri" w:cs="Calibri"/>
          <w:color w:val="auto"/>
        </w:rPr>
        <w:t xml:space="preserve"> As a result, when considering these aspects, REDD+ activities can be leveraged not only as a market approach, but also as NMAs.</w:t>
      </w:r>
    </w:p>
    <w:p w14:paraId="5AED0608" w14:textId="0EB47646" w:rsidR="00D53443" w:rsidRPr="005D4D10" w:rsidRDefault="00E85569" w:rsidP="005F00A0">
      <w:pPr>
        <w:spacing w:line="360" w:lineRule="auto"/>
        <w:rPr>
          <w:rFonts w:ascii="Calibri" w:hAnsi="Calibri"/>
          <w:b/>
          <w:color w:val="0070C0"/>
          <w:sz w:val="22"/>
        </w:rPr>
      </w:pPr>
      <w:r w:rsidRPr="005D4D10">
        <w:rPr>
          <w:rFonts w:ascii="맑은 고딕" w:eastAsia="맑은 고딕" w:hAnsi="맑은 고딕" w:cs="맑은 고딕" w:hint="eastAsia"/>
          <w:b/>
          <w:color w:val="0070C0"/>
          <w:sz w:val="22"/>
        </w:rPr>
        <w:lastRenderedPageBreak/>
        <w:t>Ⅰ.</w:t>
      </w:r>
      <w:r w:rsidRPr="005D4D10">
        <w:rPr>
          <w:rFonts w:ascii="맑은 고딕" w:eastAsia="맑은 고딕" w:hAnsi="맑은 고딕" w:cs="맑은 고딕"/>
          <w:b/>
          <w:color w:val="0070C0"/>
          <w:sz w:val="22"/>
        </w:rPr>
        <w:t xml:space="preserve"> </w:t>
      </w:r>
      <w:r w:rsidR="00D53443" w:rsidRPr="005D4D10">
        <w:rPr>
          <w:rFonts w:ascii="Calibri" w:hAnsi="Calibri"/>
          <w:b/>
          <w:color w:val="0070C0"/>
          <w:sz w:val="22"/>
        </w:rPr>
        <w:t>Actions that facilitate the implementation of nationally determined contributions and can be identified, developed and implemented through the framework for NMAs;</w:t>
      </w:r>
    </w:p>
    <w:p w14:paraId="05224454" w14:textId="77777777" w:rsidR="00D14C63" w:rsidRPr="00B32F08" w:rsidRDefault="00D14C63" w:rsidP="00B32F08">
      <w:pPr>
        <w:wordWrap/>
        <w:adjustRightInd w:val="0"/>
        <w:spacing w:after="0" w:line="360" w:lineRule="auto"/>
        <w:rPr>
          <w:rFonts w:ascii="Calibri" w:eastAsia="나눔고딕" w:hAnsi="Calibri" w:cs="Calibri"/>
          <w:b/>
          <w:color w:val="000000"/>
          <w:kern w:val="0"/>
          <w:sz w:val="2"/>
          <w:szCs w:val="2"/>
        </w:rPr>
      </w:pPr>
    </w:p>
    <w:p w14:paraId="2BCEC319" w14:textId="144558F7" w:rsidR="002B4EEE" w:rsidRPr="00B32F08" w:rsidRDefault="002B4EEE" w:rsidP="00B32F08">
      <w:pPr>
        <w:wordWrap/>
        <w:adjustRightInd w:val="0"/>
        <w:spacing w:after="0" w:line="360" w:lineRule="auto"/>
        <w:rPr>
          <w:rFonts w:ascii="Calibri" w:eastAsia="나눔고딕" w:hAnsi="Calibri" w:cs="Calibri"/>
          <w:kern w:val="0"/>
          <w:szCs w:val="20"/>
        </w:rPr>
      </w:pPr>
      <w:r w:rsidRPr="00B32F08">
        <w:rPr>
          <w:rFonts w:ascii="Calibri" w:eastAsia="나눔고딕" w:hAnsi="Calibri" w:cs="Calibri"/>
          <w:kern w:val="0"/>
          <w:szCs w:val="20"/>
        </w:rPr>
        <w:t xml:space="preserve">According to NDC synthesis </w:t>
      </w:r>
      <w:proofErr w:type="gramStart"/>
      <w:r w:rsidRPr="00B32F08">
        <w:rPr>
          <w:rFonts w:ascii="Calibri" w:eastAsia="나눔고딕" w:hAnsi="Calibri" w:cs="Calibri"/>
          <w:kern w:val="0"/>
          <w:szCs w:val="20"/>
        </w:rPr>
        <w:t>report(</w:t>
      </w:r>
      <w:proofErr w:type="gramEnd"/>
      <w:r w:rsidRPr="00B32F08">
        <w:rPr>
          <w:rFonts w:ascii="Calibri" w:eastAsia="나눔고딕" w:hAnsi="Calibri" w:cs="Calibri"/>
          <w:kern w:val="0"/>
          <w:szCs w:val="20"/>
        </w:rPr>
        <w:t xml:space="preserve">PA/CMA/2021/8) </w:t>
      </w:r>
      <w:r w:rsidR="00C81F0D">
        <w:rPr>
          <w:rFonts w:ascii="Calibri" w:eastAsia="나눔고딕" w:hAnsi="Calibri" w:cs="Calibri"/>
          <w:kern w:val="0"/>
          <w:szCs w:val="20"/>
        </w:rPr>
        <w:t xml:space="preserve">from </w:t>
      </w:r>
      <w:r w:rsidRPr="00B32F08">
        <w:rPr>
          <w:rFonts w:ascii="Calibri" w:eastAsia="나눔고딕" w:hAnsi="Calibri" w:cs="Calibri"/>
          <w:kern w:val="0"/>
          <w:szCs w:val="20"/>
        </w:rPr>
        <w:t>UNFCCC, the vast majority of countries state that they require both technical and financial support in addition to capacity building when implementing NDC. Financial support, technology transfer for methodology development, system building and analysis capabilities for greenhouse gas reduction are carried out in the process of implementing REDD+. Resulting mitigation outcome from REDD+ can be used by Parties to meet their NDC targets in accordance with detailed guidance on Article 6 of the Paris Agreement finalized at COP26</w:t>
      </w:r>
      <w:r w:rsidR="008316C8">
        <w:rPr>
          <w:rFonts w:ascii="Calibri" w:eastAsia="나눔고딕" w:hAnsi="Calibri" w:cs="Calibri"/>
          <w:kern w:val="0"/>
          <w:szCs w:val="20"/>
        </w:rPr>
        <w:t xml:space="preserve"> </w:t>
      </w:r>
      <w:r w:rsidRPr="00B32F08">
        <w:rPr>
          <w:rFonts w:ascii="Calibri" w:eastAsia="나눔고딕" w:hAnsi="Calibri" w:cs="Calibri"/>
          <w:kern w:val="0"/>
          <w:szCs w:val="20"/>
        </w:rPr>
        <w:t>(PA/CMA/2021/10/Add.1).</w:t>
      </w:r>
    </w:p>
    <w:p w14:paraId="1188ADD9" w14:textId="77777777" w:rsidR="00104DCB" w:rsidRPr="00B32F08" w:rsidRDefault="00104DCB" w:rsidP="00B32F08">
      <w:pPr>
        <w:wordWrap/>
        <w:adjustRightInd w:val="0"/>
        <w:spacing w:after="0" w:line="360" w:lineRule="auto"/>
        <w:rPr>
          <w:rFonts w:ascii="Calibri" w:eastAsia="나눔고딕" w:hAnsi="Calibri" w:cs="Calibri"/>
          <w:kern w:val="0"/>
          <w:szCs w:val="20"/>
        </w:rPr>
      </w:pPr>
    </w:p>
    <w:p w14:paraId="3113EC8E" w14:textId="606EF051" w:rsidR="00B71328" w:rsidRPr="005D4D10" w:rsidRDefault="006B0267" w:rsidP="00BF0499">
      <w:pPr>
        <w:pStyle w:val="a9"/>
        <w:numPr>
          <w:ilvl w:val="0"/>
          <w:numId w:val="39"/>
        </w:numPr>
        <w:wordWrap/>
        <w:spacing w:line="360" w:lineRule="auto"/>
        <w:ind w:left="426"/>
        <w:rPr>
          <w:rFonts w:ascii="Calibri" w:eastAsia="나눔고딕" w:hAnsi="Calibri" w:cs="Calibri"/>
          <w:b/>
          <w:color w:val="0070C0"/>
          <w:sz w:val="22"/>
        </w:rPr>
      </w:pPr>
      <w:r w:rsidRPr="005D4D10">
        <w:rPr>
          <w:rFonts w:ascii="Calibri" w:eastAsia="나눔고딕" w:hAnsi="Calibri" w:cs="Calibri"/>
          <w:b/>
          <w:color w:val="0070C0"/>
          <w:sz w:val="22"/>
        </w:rPr>
        <w:t>The t</w:t>
      </w:r>
      <w:r w:rsidR="004F2B6A" w:rsidRPr="005D4D10">
        <w:rPr>
          <w:rFonts w:ascii="Calibri" w:eastAsia="나눔고딕" w:hAnsi="Calibri" w:cs="Calibri"/>
          <w:b/>
          <w:color w:val="0070C0"/>
          <w:sz w:val="22"/>
        </w:rPr>
        <w:t xml:space="preserve">wo-step </w:t>
      </w:r>
      <w:r w:rsidRPr="005D4D10">
        <w:rPr>
          <w:rFonts w:ascii="Calibri" w:eastAsia="나눔고딕" w:hAnsi="Calibri" w:cs="Calibri"/>
          <w:b/>
          <w:color w:val="0070C0"/>
          <w:sz w:val="22"/>
        </w:rPr>
        <w:t>a</w:t>
      </w:r>
      <w:r w:rsidR="004F2B6A" w:rsidRPr="005D4D10">
        <w:rPr>
          <w:rFonts w:ascii="Calibri" w:eastAsia="나눔고딕" w:hAnsi="Calibri" w:cs="Calibri"/>
          <w:b/>
          <w:color w:val="0070C0"/>
          <w:sz w:val="22"/>
        </w:rPr>
        <w:t xml:space="preserve">pproach </w:t>
      </w:r>
      <w:r w:rsidR="00B74E4D" w:rsidRPr="005D4D10">
        <w:rPr>
          <w:rFonts w:ascii="Calibri" w:eastAsia="나눔고딕" w:hAnsi="Calibri" w:cs="Calibri"/>
          <w:b/>
          <w:color w:val="0070C0"/>
          <w:sz w:val="22"/>
        </w:rPr>
        <w:t xml:space="preserve">to </w:t>
      </w:r>
      <w:r w:rsidR="004F2B6A" w:rsidRPr="005D4D10">
        <w:rPr>
          <w:rFonts w:ascii="Calibri" w:eastAsia="나눔고딕" w:hAnsi="Calibri" w:cs="Calibri"/>
          <w:b/>
          <w:color w:val="0070C0"/>
          <w:sz w:val="22"/>
        </w:rPr>
        <w:t>REDD</w:t>
      </w:r>
      <w:r w:rsidR="00AA4360" w:rsidRPr="005D4D10">
        <w:rPr>
          <w:rFonts w:ascii="Calibri" w:eastAsia="나눔고딕" w:hAnsi="Calibri" w:cs="Calibri"/>
          <w:b/>
          <w:color w:val="0070C0"/>
          <w:sz w:val="22"/>
        </w:rPr>
        <w:t xml:space="preserve">+ </w:t>
      </w:r>
      <w:r w:rsidR="00790149" w:rsidRPr="005D4D10">
        <w:rPr>
          <w:rFonts w:ascii="Calibri" w:eastAsia="나눔고딕" w:hAnsi="Calibri" w:cs="Calibri"/>
          <w:b/>
          <w:color w:val="0070C0"/>
          <w:sz w:val="22"/>
        </w:rPr>
        <w:t>based</w:t>
      </w:r>
      <w:r w:rsidR="004F2B6A" w:rsidRPr="005D4D10">
        <w:rPr>
          <w:rFonts w:ascii="Calibri" w:eastAsia="나눔고딕" w:hAnsi="Calibri" w:cs="Calibri"/>
          <w:b/>
          <w:color w:val="0070C0"/>
          <w:sz w:val="22"/>
        </w:rPr>
        <w:t xml:space="preserve"> NDC </w:t>
      </w:r>
      <w:r w:rsidR="00790149" w:rsidRPr="005D4D10">
        <w:rPr>
          <w:rFonts w:ascii="Calibri" w:eastAsia="나눔고딕" w:hAnsi="Calibri" w:cs="Calibri"/>
          <w:b/>
          <w:color w:val="0070C0"/>
          <w:sz w:val="22"/>
        </w:rPr>
        <w:t>achievement</w:t>
      </w:r>
      <w:r w:rsidR="00AA4360" w:rsidRPr="005D4D10">
        <w:rPr>
          <w:rFonts w:ascii="Calibri" w:eastAsia="나눔고딕" w:hAnsi="Calibri" w:cs="Calibri"/>
          <w:b/>
          <w:color w:val="0070C0"/>
          <w:sz w:val="22"/>
        </w:rPr>
        <w:t xml:space="preserve"> </w:t>
      </w:r>
    </w:p>
    <w:p w14:paraId="72BA1F2F" w14:textId="317C630C" w:rsidR="00881A5E" w:rsidRPr="00B32F08" w:rsidRDefault="00881A5E" w:rsidP="00B32F08">
      <w:pPr>
        <w:pStyle w:val="Default"/>
        <w:spacing w:line="360" w:lineRule="auto"/>
        <w:jc w:val="both"/>
        <w:rPr>
          <w:rFonts w:ascii="Calibri" w:eastAsia="나눔고딕" w:hAnsi="Calibri" w:cs="Calibri"/>
          <w:color w:val="auto"/>
          <w:sz w:val="20"/>
          <w:szCs w:val="20"/>
        </w:rPr>
      </w:pPr>
      <w:r w:rsidRPr="00B32F08">
        <w:rPr>
          <w:rFonts w:ascii="Calibri" w:eastAsia="나눔고딕" w:hAnsi="Calibri" w:cs="Calibri"/>
          <w:color w:val="auto"/>
          <w:sz w:val="20"/>
          <w:szCs w:val="20"/>
        </w:rPr>
        <w:t xml:space="preserve">UNFCCC has specified three </w:t>
      </w:r>
      <w:r w:rsidR="00BD5D74">
        <w:rPr>
          <w:rFonts w:ascii="Calibri" w:eastAsia="나눔고딕" w:hAnsi="Calibri" w:cs="Calibri"/>
          <w:color w:val="auto"/>
          <w:sz w:val="20"/>
          <w:szCs w:val="20"/>
        </w:rPr>
        <w:t>phase</w:t>
      </w:r>
      <w:r w:rsidRPr="00B32F08">
        <w:rPr>
          <w:rFonts w:ascii="Calibri" w:eastAsia="나눔고딕" w:hAnsi="Calibri" w:cs="Calibri"/>
          <w:color w:val="auto"/>
          <w:sz w:val="20"/>
          <w:szCs w:val="20"/>
        </w:rPr>
        <w:t>s for implementing REDD+</w:t>
      </w:r>
      <w:r w:rsidR="008316C8">
        <w:rPr>
          <w:rFonts w:ascii="Calibri" w:eastAsia="나눔고딕" w:hAnsi="Calibri" w:cs="Calibri"/>
          <w:color w:val="auto"/>
          <w:sz w:val="20"/>
          <w:szCs w:val="20"/>
        </w:rPr>
        <w:t xml:space="preserve"> </w:t>
      </w:r>
      <w:r w:rsidR="00125D95" w:rsidRPr="00B32F08">
        <w:rPr>
          <w:rFonts w:ascii="Calibri" w:eastAsia="나눔고딕" w:hAnsi="Calibri" w:cs="Calibri"/>
          <w:sz w:val="20"/>
          <w:szCs w:val="20"/>
        </w:rPr>
        <w:t>(para73, Decision1/CP.16):</w:t>
      </w:r>
    </w:p>
    <w:p w14:paraId="450E1F14" w14:textId="4372C490" w:rsidR="006C11DA" w:rsidRPr="00B32F08" w:rsidRDefault="002774B1" w:rsidP="00B32F08">
      <w:pPr>
        <w:pStyle w:val="Default"/>
        <w:spacing w:line="360" w:lineRule="auto"/>
        <w:ind w:firstLineChars="100" w:firstLine="188"/>
        <w:jc w:val="both"/>
        <w:rPr>
          <w:rFonts w:ascii="Calibri" w:eastAsia="나눔고딕" w:hAnsi="Calibri" w:cs="Calibri"/>
          <w:color w:val="auto"/>
          <w:sz w:val="20"/>
          <w:szCs w:val="20"/>
        </w:rPr>
      </w:pPr>
      <w:r w:rsidRPr="00B32F08">
        <w:rPr>
          <w:rFonts w:ascii="Calibri" w:eastAsia="나눔고딕" w:hAnsi="Calibri" w:cs="Calibri"/>
          <w:color w:val="auto"/>
          <w:sz w:val="20"/>
          <w:szCs w:val="20"/>
        </w:rPr>
        <w:t xml:space="preserve">- </w:t>
      </w:r>
      <w:r w:rsidR="006C11DA" w:rsidRPr="00B32F08">
        <w:rPr>
          <w:rFonts w:ascii="Calibri" w:eastAsia="나눔고딕" w:hAnsi="Calibri" w:cs="Calibri"/>
          <w:color w:val="auto"/>
          <w:sz w:val="20"/>
          <w:szCs w:val="20"/>
        </w:rPr>
        <w:t>The first phase, the Readiness phase, is where the host parties establish National Strategy or Action Plan with stakeholders</w:t>
      </w:r>
      <w:r w:rsidR="00BE6195">
        <w:rPr>
          <w:rFonts w:ascii="Calibri" w:eastAsia="나눔고딕" w:hAnsi="Calibri" w:cs="Calibri"/>
          <w:color w:val="auto"/>
          <w:sz w:val="20"/>
          <w:szCs w:val="20"/>
        </w:rPr>
        <w:t>,</w:t>
      </w:r>
      <w:r w:rsidR="006C11DA" w:rsidRPr="00B32F08">
        <w:rPr>
          <w:rFonts w:ascii="Calibri" w:eastAsia="나눔고딕" w:hAnsi="Calibri" w:cs="Calibri"/>
          <w:color w:val="auto"/>
          <w:sz w:val="20"/>
          <w:szCs w:val="20"/>
        </w:rPr>
        <w:t xml:space="preserve"> build capacity</w:t>
      </w:r>
      <w:r w:rsidR="00BE6195">
        <w:rPr>
          <w:rFonts w:ascii="Calibri" w:eastAsia="나눔고딕" w:hAnsi="Calibri" w:cs="Calibri"/>
          <w:color w:val="auto"/>
          <w:sz w:val="20"/>
          <w:szCs w:val="20"/>
        </w:rPr>
        <w:t>,</w:t>
      </w:r>
      <w:r w:rsidR="006C11DA" w:rsidRPr="00B32F08">
        <w:rPr>
          <w:rFonts w:ascii="Calibri" w:eastAsia="나눔고딕" w:hAnsi="Calibri" w:cs="Calibri"/>
          <w:color w:val="auto"/>
          <w:sz w:val="20"/>
          <w:szCs w:val="20"/>
        </w:rPr>
        <w:t xml:space="preserve"> and develop policies for REDD+ implementation</w:t>
      </w:r>
      <w:r w:rsidR="006A7BB0" w:rsidRPr="00B32F08">
        <w:rPr>
          <w:rFonts w:ascii="Calibri" w:eastAsia="나눔고딕" w:hAnsi="Calibri" w:cs="Calibri"/>
          <w:color w:val="auto"/>
          <w:sz w:val="20"/>
          <w:szCs w:val="20"/>
        </w:rPr>
        <w:t xml:space="preserve">  </w:t>
      </w:r>
    </w:p>
    <w:p w14:paraId="49CB0A92" w14:textId="1E03AE95" w:rsidR="006C11DA" w:rsidRPr="00C9050F" w:rsidRDefault="006A7BB0" w:rsidP="00B32F08">
      <w:pPr>
        <w:pStyle w:val="Default"/>
        <w:spacing w:line="360" w:lineRule="auto"/>
        <w:ind w:firstLineChars="100" w:firstLine="188"/>
        <w:jc w:val="both"/>
        <w:rPr>
          <w:rFonts w:ascii="Calibri" w:eastAsia="나눔고딕" w:hAnsi="Calibri" w:cs="Calibri"/>
          <w:color w:val="auto"/>
          <w:sz w:val="20"/>
          <w:szCs w:val="20"/>
        </w:rPr>
      </w:pPr>
      <w:r w:rsidRPr="00B32F08">
        <w:rPr>
          <w:rFonts w:ascii="Calibri" w:eastAsia="나눔고딕" w:hAnsi="Calibri" w:cs="Calibri"/>
          <w:color w:val="auto"/>
          <w:sz w:val="20"/>
          <w:szCs w:val="20"/>
        </w:rPr>
        <w:t xml:space="preserve">- </w:t>
      </w:r>
      <w:r w:rsidR="006C11DA" w:rsidRPr="00B32F08">
        <w:rPr>
          <w:rFonts w:ascii="Calibri" w:eastAsia="나눔고딕" w:hAnsi="Calibri" w:cs="Calibri"/>
          <w:color w:val="auto"/>
          <w:sz w:val="20"/>
          <w:szCs w:val="20"/>
        </w:rPr>
        <w:t xml:space="preserve">The second phase, the Implementation phase, is where countries carry out their National Strategy or Action Plan. Included in this activity are results-based pilot tests, capacity building, and technology transfer. </w:t>
      </w:r>
      <w:r w:rsidR="00881A5E" w:rsidRPr="00B32F08">
        <w:rPr>
          <w:rFonts w:ascii="Calibri" w:eastAsia="나눔고딕" w:hAnsi="Calibri" w:cs="Calibri"/>
          <w:color w:val="auto"/>
          <w:sz w:val="20"/>
          <w:szCs w:val="20"/>
        </w:rPr>
        <w:t>Pilot activities are implemented at the subnational level as a transitional step toward implementing the national-level REDD</w:t>
      </w:r>
      <w:r w:rsidR="008B069B" w:rsidRPr="00B32F08">
        <w:rPr>
          <w:rFonts w:ascii="Calibri" w:eastAsia="나눔고딕" w:hAnsi="Calibri" w:cs="Calibri"/>
          <w:color w:val="auto"/>
          <w:sz w:val="20"/>
          <w:szCs w:val="20"/>
        </w:rPr>
        <w:t>+</w:t>
      </w:r>
      <w:r w:rsidR="005134C1" w:rsidRPr="00B32F08">
        <w:rPr>
          <w:rFonts w:ascii="Calibri" w:eastAsia="나눔고딕" w:hAnsi="Calibri" w:cs="Calibri"/>
          <w:color w:val="auto"/>
          <w:sz w:val="20"/>
          <w:szCs w:val="20"/>
        </w:rPr>
        <w:t>.</w:t>
      </w:r>
    </w:p>
    <w:p w14:paraId="638D6317" w14:textId="7C292153" w:rsidR="006C11DA" w:rsidRPr="00B32F08" w:rsidRDefault="006A7BB0" w:rsidP="00B32F08">
      <w:pPr>
        <w:pStyle w:val="Default"/>
        <w:spacing w:line="360" w:lineRule="auto"/>
        <w:ind w:firstLineChars="100" w:firstLine="188"/>
        <w:jc w:val="both"/>
        <w:rPr>
          <w:rFonts w:ascii="Calibri" w:eastAsia="나눔고딕" w:hAnsi="Calibri" w:cs="Calibri"/>
          <w:color w:val="auto"/>
          <w:sz w:val="20"/>
          <w:szCs w:val="20"/>
        </w:rPr>
      </w:pPr>
      <w:r w:rsidRPr="00C9050F">
        <w:rPr>
          <w:rFonts w:ascii="Calibri" w:eastAsia="나눔고딕" w:hAnsi="Calibri" w:cs="Calibri"/>
          <w:color w:val="auto"/>
          <w:sz w:val="20"/>
          <w:szCs w:val="20"/>
        </w:rPr>
        <w:t xml:space="preserve">- </w:t>
      </w:r>
      <w:r w:rsidR="006C11DA" w:rsidRPr="00C9050F">
        <w:rPr>
          <w:rFonts w:ascii="Calibri" w:eastAsia="나눔고딕" w:hAnsi="Calibri" w:cs="Calibri"/>
          <w:color w:val="auto"/>
          <w:sz w:val="20"/>
          <w:szCs w:val="20"/>
        </w:rPr>
        <w:t xml:space="preserve">The third phase, the Full </w:t>
      </w:r>
      <w:proofErr w:type="gramStart"/>
      <w:r w:rsidR="006C11DA" w:rsidRPr="00C9050F">
        <w:rPr>
          <w:rFonts w:ascii="Calibri" w:eastAsia="나눔고딕" w:hAnsi="Calibri" w:cs="Calibri"/>
          <w:color w:val="auto"/>
          <w:sz w:val="20"/>
          <w:szCs w:val="20"/>
        </w:rPr>
        <w:t>Implementation(</w:t>
      </w:r>
      <w:proofErr w:type="gramEnd"/>
      <w:r w:rsidR="006C11DA" w:rsidRPr="00C9050F">
        <w:rPr>
          <w:rFonts w:ascii="Calibri" w:eastAsia="나눔고딕" w:hAnsi="Calibri" w:cs="Calibri"/>
          <w:color w:val="auto"/>
          <w:sz w:val="20"/>
          <w:szCs w:val="20"/>
        </w:rPr>
        <w:t xml:space="preserve">result-based payment) phase, is where REDD+ </w:t>
      </w:r>
      <w:r w:rsidR="00B53D79" w:rsidRPr="00C9050F">
        <w:rPr>
          <w:rFonts w:ascii="Calibri" w:eastAsia="나눔고딕" w:hAnsi="Calibri" w:cs="Calibri"/>
          <w:color w:val="auto"/>
          <w:sz w:val="20"/>
          <w:szCs w:val="20"/>
        </w:rPr>
        <w:t xml:space="preserve">actions are </w:t>
      </w:r>
      <w:r w:rsidR="00BE6195" w:rsidRPr="00C9050F">
        <w:rPr>
          <w:rFonts w:ascii="Calibri" w:eastAsia="나눔고딕" w:hAnsi="Calibri" w:cs="Calibri"/>
          <w:color w:val="auto"/>
          <w:sz w:val="20"/>
          <w:szCs w:val="20"/>
        </w:rPr>
        <w:t xml:space="preserve">implemented </w:t>
      </w:r>
      <w:r w:rsidR="00B53D79" w:rsidRPr="00C9050F">
        <w:rPr>
          <w:rFonts w:ascii="Calibri" w:eastAsia="나눔고딕" w:hAnsi="Calibri" w:cs="Calibri"/>
          <w:color w:val="auto"/>
          <w:sz w:val="20"/>
          <w:szCs w:val="20"/>
        </w:rPr>
        <w:t xml:space="preserve">at the national level </w:t>
      </w:r>
      <w:r w:rsidR="00601AE8" w:rsidRPr="00C9050F">
        <w:rPr>
          <w:rFonts w:ascii="Calibri" w:eastAsia="나눔고딕" w:hAnsi="Calibri" w:cs="Calibri"/>
          <w:color w:val="auto"/>
          <w:sz w:val="20"/>
          <w:szCs w:val="20"/>
        </w:rPr>
        <w:t>and where</w:t>
      </w:r>
      <w:r w:rsidR="00BE6195" w:rsidRPr="00C9050F">
        <w:rPr>
          <w:rFonts w:ascii="Calibri" w:eastAsia="나눔고딕" w:hAnsi="Calibri" w:cs="Calibri"/>
          <w:color w:val="auto"/>
          <w:sz w:val="20"/>
          <w:szCs w:val="20"/>
        </w:rPr>
        <w:t xml:space="preserve"> </w:t>
      </w:r>
      <w:r w:rsidR="006C11DA" w:rsidRPr="00C9050F">
        <w:rPr>
          <w:rFonts w:ascii="Calibri" w:eastAsia="나눔고딕" w:hAnsi="Calibri" w:cs="Calibri"/>
          <w:color w:val="auto"/>
          <w:sz w:val="20"/>
          <w:szCs w:val="20"/>
        </w:rPr>
        <w:t>results are</w:t>
      </w:r>
      <w:r w:rsidR="00B53D79" w:rsidRPr="00C9050F">
        <w:rPr>
          <w:rFonts w:ascii="Calibri" w:eastAsia="나눔고딕" w:hAnsi="Calibri" w:cs="Calibri"/>
          <w:color w:val="auto"/>
          <w:sz w:val="20"/>
          <w:szCs w:val="20"/>
        </w:rPr>
        <w:t xml:space="preserve"> fully</w:t>
      </w:r>
      <w:r w:rsidR="006C11DA" w:rsidRPr="00C9050F">
        <w:rPr>
          <w:rFonts w:ascii="Calibri" w:eastAsia="나눔고딕" w:hAnsi="Calibri" w:cs="Calibri"/>
          <w:color w:val="auto"/>
          <w:sz w:val="20"/>
          <w:szCs w:val="20"/>
        </w:rPr>
        <w:t xml:space="preserve"> </w:t>
      </w:r>
      <w:r w:rsidR="006C11DA" w:rsidRPr="00B32F08">
        <w:rPr>
          <w:rFonts w:ascii="Calibri" w:eastAsia="나눔고딕" w:hAnsi="Calibri" w:cs="Calibri"/>
          <w:color w:val="auto"/>
          <w:sz w:val="20"/>
          <w:szCs w:val="20"/>
        </w:rPr>
        <w:t>monitored, reported, verified, and compensated.</w:t>
      </w:r>
    </w:p>
    <w:p w14:paraId="6009C24B" w14:textId="77777777" w:rsidR="006C11DA" w:rsidRPr="00B32F08" w:rsidRDefault="006C11DA" w:rsidP="00B32F08">
      <w:pPr>
        <w:pStyle w:val="Default"/>
        <w:spacing w:line="360" w:lineRule="auto"/>
        <w:jc w:val="both"/>
        <w:rPr>
          <w:rFonts w:ascii="Calibri" w:eastAsia="나눔고딕" w:hAnsi="Calibri" w:cs="Calibri"/>
          <w:color w:val="auto"/>
          <w:sz w:val="20"/>
          <w:szCs w:val="20"/>
        </w:rPr>
      </w:pPr>
    </w:p>
    <w:p w14:paraId="1282244B" w14:textId="56F34CD4" w:rsidR="003C54A5" w:rsidRPr="00B32F08" w:rsidRDefault="009C39B8" w:rsidP="00B32F08">
      <w:pPr>
        <w:pStyle w:val="Default"/>
        <w:spacing w:line="360" w:lineRule="auto"/>
        <w:jc w:val="both"/>
        <w:rPr>
          <w:rFonts w:ascii="Calibri" w:eastAsia="나눔고딕" w:hAnsi="Calibri" w:cs="Calibri"/>
          <w:color w:val="auto"/>
          <w:sz w:val="20"/>
          <w:szCs w:val="20"/>
        </w:rPr>
      </w:pPr>
      <w:r w:rsidRPr="00B32F08">
        <w:rPr>
          <w:rFonts w:ascii="Calibri" w:eastAsia="나눔고딕" w:hAnsi="Calibri" w:cs="Calibri"/>
          <w:color w:val="auto"/>
          <w:sz w:val="20"/>
          <w:szCs w:val="20"/>
        </w:rPr>
        <w:t xml:space="preserve">While the first two phases of REDD+ fall under Article 6.8(NMAs), the third phase and its relevance to results-based activity may relate to Article 6.2(Cooperative approaches) with regard to </w:t>
      </w:r>
      <w:r w:rsidRPr="003028F3">
        <w:rPr>
          <w:rFonts w:ascii="Calibri" w:eastAsia="나눔고딕" w:hAnsi="Calibri" w:cs="Calibri"/>
          <w:color w:val="auto"/>
          <w:sz w:val="20"/>
          <w:szCs w:val="20"/>
        </w:rPr>
        <w:t>international</w:t>
      </w:r>
      <w:r w:rsidR="00601AE8">
        <w:rPr>
          <w:rFonts w:ascii="Calibri" w:eastAsia="나눔고딕" w:hAnsi="Calibri" w:cs="Calibri"/>
          <w:color w:val="auto"/>
          <w:sz w:val="20"/>
          <w:szCs w:val="20"/>
        </w:rPr>
        <w:t>ly</w:t>
      </w:r>
      <w:r w:rsidR="00301BE1" w:rsidRPr="003028F3">
        <w:rPr>
          <w:rFonts w:ascii="Calibri" w:eastAsia="나눔고딕" w:hAnsi="Calibri" w:cs="Calibri"/>
          <w:color w:val="auto"/>
          <w:sz w:val="20"/>
          <w:szCs w:val="20"/>
        </w:rPr>
        <w:t xml:space="preserve"> tra</w:t>
      </w:r>
      <w:r w:rsidR="003028F3" w:rsidRPr="003028F3">
        <w:rPr>
          <w:rFonts w:ascii="Calibri" w:eastAsia="나눔고딕" w:hAnsi="Calibri" w:cs="Calibri"/>
          <w:color w:val="auto"/>
          <w:sz w:val="20"/>
          <w:szCs w:val="20"/>
        </w:rPr>
        <w:t xml:space="preserve">nsferred  </w:t>
      </w:r>
      <w:r w:rsidRPr="003028F3">
        <w:rPr>
          <w:rFonts w:ascii="Calibri" w:eastAsia="나눔고딕" w:hAnsi="Calibri" w:cs="Calibri"/>
          <w:color w:val="auto"/>
          <w:sz w:val="20"/>
          <w:szCs w:val="20"/>
        </w:rPr>
        <w:t xml:space="preserve"> mitigation </w:t>
      </w:r>
      <w:r w:rsidR="003028F3" w:rsidRPr="003028F3">
        <w:rPr>
          <w:rFonts w:ascii="Calibri" w:eastAsia="나눔고딕" w:hAnsi="Calibri" w:cs="Calibri"/>
          <w:color w:val="auto"/>
          <w:sz w:val="20"/>
          <w:szCs w:val="20"/>
        </w:rPr>
        <w:t>outcomes</w:t>
      </w:r>
      <w:r w:rsidR="003028F3">
        <w:rPr>
          <w:rFonts w:ascii="Calibri" w:eastAsia="나눔고딕" w:hAnsi="Calibri" w:cs="Calibri"/>
          <w:color w:val="auto"/>
          <w:sz w:val="20"/>
          <w:szCs w:val="20"/>
        </w:rPr>
        <w:t xml:space="preserve"> </w:t>
      </w:r>
      <w:r w:rsidR="003028F3" w:rsidRPr="003028F3">
        <w:rPr>
          <w:rFonts w:ascii="Calibri" w:eastAsia="나눔고딕" w:hAnsi="Calibri" w:cs="Calibri"/>
          <w:color w:val="auto"/>
          <w:sz w:val="20"/>
          <w:szCs w:val="20"/>
        </w:rPr>
        <w:t>(ITMO)</w:t>
      </w:r>
      <w:r w:rsidRPr="003028F3">
        <w:rPr>
          <w:rFonts w:ascii="Calibri" w:eastAsia="나눔고딕" w:hAnsi="Calibri" w:cs="Calibri"/>
          <w:color w:val="auto"/>
          <w:sz w:val="20"/>
          <w:szCs w:val="20"/>
        </w:rPr>
        <w:t xml:space="preserve">. </w:t>
      </w:r>
      <w:r w:rsidRPr="00B32F08">
        <w:rPr>
          <w:rFonts w:ascii="Calibri" w:eastAsia="나눔고딕" w:hAnsi="Calibri" w:cs="Calibri"/>
          <w:color w:val="auto"/>
          <w:sz w:val="20"/>
          <w:szCs w:val="20"/>
        </w:rPr>
        <w:t>Because the detailed activities of each phase for implementing REDD+ relate to</w:t>
      </w:r>
      <w:r w:rsidR="00F33508" w:rsidRPr="00B32F08">
        <w:rPr>
          <w:rFonts w:ascii="Calibri" w:eastAsia="나눔고딕" w:hAnsi="Calibri" w:cs="Calibri"/>
          <w:color w:val="auto"/>
          <w:sz w:val="20"/>
          <w:szCs w:val="20"/>
        </w:rPr>
        <w:t xml:space="preserve"> many </w:t>
      </w:r>
      <w:r w:rsidRPr="00B32F08">
        <w:rPr>
          <w:rFonts w:ascii="Calibri" w:eastAsia="나눔고딕" w:hAnsi="Calibri" w:cs="Calibri"/>
          <w:color w:val="auto"/>
          <w:sz w:val="20"/>
          <w:szCs w:val="20"/>
        </w:rPr>
        <w:t>elements of NCD,</w:t>
      </w:r>
      <w:r w:rsidR="00C24982" w:rsidRPr="00B32F08">
        <w:rPr>
          <w:rFonts w:ascii="Calibri" w:eastAsia="나눔고딕" w:hAnsi="Calibri" w:cs="Calibri"/>
          <w:color w:val="auto"/>
          <w:sz w:val="20"/>
          <w:szCs w:val="20"/>
        </w:rPr>
        <w:t xml:space="preserve"> carrying out these activities could play a pivotal role in promoting NDC goals.</w:t>
      </w:r>
    </w:p>
    <w:p w14:paraId="09C53CFA" w14:textId="12B17DE4" w:rsidR="009C39B8" w:rsidRPr="00B32F08" w:rsidRDefault="009C39B8" w:rsidP="00B32F08">
      <w:pPr>
        <w:pStyle w:val="Default"/>
        <w:spacing w:line="360" w:lineRule="auto"/>
        <w:jc w:val="both"/>
        <w:rPr>
          <w:rFonts w:ascii="Calibri" w:eastAsia="나눔고딕" w:hAnsi="Calibri" w:cs="Calibri"/>
          <w:color w:val="auto"/>
          <w:sz w:val="20"/>
          <w:szCs w:val="20"/>
        </w:rPr>
      </w:pPr>
    </w:p>
    <w:p w14:paraId="69F3AA4A" w14:textId="20EDF3B7" w:rsidR="00326D04" w:rsidRPr="00B32F08" w:rsidRDefault="00326D04" w:rsidP="00104DCB">
      <w:pPr>
        <w:pStyle w:val="Default"/>
        <w:numPr>
          <w:ilvl w:val="1"/>
          <w:numId w:val="36"/>
        </w:numPr>
        <w:spacing w:line="360" w:lineRule="auto"/>
        <w:jc w:val="both"/>
        <w:rPr>
          <w:rFonts w:ascii="Calibri" w:eastAsia="나눔고딕" w:hAnsi="Calibri" w:cs="Calibri"/>
          <w:b/>
          <w:color w:val="auto"/>
          <w:sz w:val="20"/>
          <w:szCs w:val="20"/>
        </w:rPr>
      </w:pPr>
      <w:r w:rsidRPr="00B32F08">
        <w:rPr>
          <w:rFonts w:ascii="Calibri" w:eastAsia="나눔고딕" w:hAnsi="Calibri" w:cs="Calibri"/>
          <w:b/>
          <w:color w:val="auto"/>
          <w:sz w:val="20"/>
          <w:szCs w:val="20"/>
        </w:rPr>
        <w:t>Detailed activities of REDD+ 1-2 phases linked to NDC under NMAs.</w:t>
      </w:r>
    </w:p>
    <w:p w14:paraId="43D8CED2" w14:textId="77777777" w:rsidR="00326D04" w:rsidRPr="00B32F08" w:rsidRDefault="00326D04" w:rsidP="00B32F08">
      <w:pPr>
        <w:pStyle w:val="Default"/>
        <w:spacing w:line="360" w:lineRule="auto"/>
        <w:jc w:val="both"/>
        <w:rPr>
          <w:rFonts w:ascii="Calibri" w:eastAsia="나눔고딕" w:hAnsi="Calibri" w:cs="Calibri"/>
          <w:b/>
          <w:color w:val="auto"/>
          <w:sz w:val="20"/>
          <w:szCs w:val="20"/>
        </w:rPr>
      </w:pPr>
    </w:p>
    <w:p w14:paraId="6F832461" w14:textId="23C16DA7" w:rsidR="00326D04" w:rsidRPr="00B32F08" w:rsidRDefault="00326D04" w:rsidP="00807AEA">
      <w:pPr>
        <w:pStyle w:val="Default"/>
        <w:numPr>
          <w:ilvl w:val="0"/>
          <w:numId w:val="31"/>
        </w:numPr>
        <w:spacing w:line="360" w:lineRule="auto"/>
        <w:jc w:val="both"/>
        <w:rPr>
          <w:rFonts w:ascii="Calibri" w:eastAsia="나눔고딕" w:hAnsi="Calibri" w:cs="Calibri"/>
          <w:b/>
          <w:color w:val="auto"/>
          <w:sz w:val="20"/>
          <w:szCs w:val="20"/>
        </w:rPr>
      </w:pPr>
      <w:r w:rsidRPr="00B32F08">
        <w:rPr>
          <w:rFonts w:ascii="Calibri" w:eastAsia="나눔고딕" w:hAnsi="Calibri" w:cs="Calibri"/>
          <w:b/>
          <w:color w:val="auto"/>
          <w:sz w:val="20"/>
          <w:szCs w:val="20"/>
        </w:rPr>
        <w:t>Adaptation</w:t>
      </w:r>
    </w:p>
    <w:p w14:paraId="15179221" w14:textId="323C62FE" w:rsidR="00326D04" w:rsidRPr="00B32F08" w:rsidRDefault="00326D04" w:rsidP="00B32F08">
      <w:pPr>
        <w:pStyle w:val="Default"/>
        <w:spacing w:line="360" w:lineRule="auto"/>
        <w:jc w:val="both"/>
        <w:rPr>
          <w:rFonts w:ascii="Calibri" w:eastAsia="나눔고딕" w:hAnsi="Calibri" w:cs="Calibri"/>
          <w:color w:val="auto"/>
          <w:sz w:val="20"/>
          <w:szCs w:val="20"/>
        </w:rPr>
      </w:pPr>
      <w:r w:rsidRPr="00B32F08">
        <w:rPr>
          <w:rFonts w:ascii="Calibri" w:eastAsia="나눔고딕" w:hAnsi="Calibri" w:cs="Calibri"/>
          <w:color w:val="auto"/>
          <w:sz w:val="20"/>
          <w:szCs w:val="20"/>
        </w:rPr>
        <w:t>The core of REDD+ initiatives is to prevent forest degradation and halt deforestation</w:t>
      </w:r>
      <w:r w:rsidRPr="00C81F0D">
        <w:rPr>
          <w:rFonts w:ascii="Calibri" w:eastAsia="나눔고딕" w:hAnsi="Calibri" w:cs="Calibri"/>
          <w:color w:val="auto"/>
          <w:sz w:val="20"/>
          <w:szCs w:val="20"/>
        </w:rPr>
        <w:t>.</w:t>
      </w:r>
      <w:r w:rsidRPr="00B32F08">
        <w:rPr>
          <w:rFonts w:ascii="Calibri" w:eastAsia="나눔고딕" w:hAnsi="Calibri" w:cs="Calibri"/>
          <w:color w:val="FF0000"/>
          <w:sz w:val="20"/>
          <w:szCs w:val="20"/>
        </w:rPr>
        <w:t xml:space="preserve"> </w:t>
      </w:r>
      <w:r w:rsidR="002128EC" w:rsidRPr="00C9050F">
        <w:rPr>
          <w:rFonts w:ascii="Calibri" w:eastAsia="나눔고딕" w:hAnsi="Calibri" w:cs="Calibri"/>
          <w:color w:val="auto"/>
          <w:sz w:val="20"/>
          <w:szCs w:val="20"/>
        </w:rPr>
        <w:t xml:space="preserve">As a result, it is important to create alternatives in the process such that stakeholders who are </w:t>
      </w:r>
      <w:r w:rsidR="00C9050F" w:rsidRPr="00C9050F">
        <w:rPr>
          <w:rFonts w:ascii="Calibri" w:eastAsia="나눔고딕" w:hAnsi="Calibri" w:cs="Calibri"/>
          <w:color w:val="auto"/>
          <w:sz w:val="20"/>
          <w:szCs w:val="20"/>
        </w:rPr>
        <w:t>drivers</w:t>
      </w:r>
      <w:r w:rsidR="002128EC" w:rsidRPr="00C9050F">
        <w:rPr>
          <w:rFonts w:ascii="Calibri" w:eastAsia="나눔고딕" w:hAnsi="Calibri" w:cs="Calibri"/>
          <w:color w:val="auto"/>
          <w:sz w:val="20"/>
          <w:szCs w:val="20"/>
        </w:rPr>
        <w:t xml:space="preserve"> of deforestation and forest degradation can adapt to new</w:t>
      </w:r>
      <w:r w:rsidR="00771836" w:rsidRPr="00C9050F">
        <w:rPr>
          <w:rFonts w:ascii="Calibri" w:eastAsia="나눔고딕" w:hAnsi="Calibri" w:cs="Calibri"/>
          <w:color w:val="auto"/>
          <w:sz w:val="20"/>
          <w:szCs w:val="20"/>
        </w:rPr>
        <w:t xml:space="preserve"> environments. </w:t>
      </w:r>
      <w:r w:rsidRPr="00C9050F">
        <w:rPr>
          <w:rFonts w:ascii="Calibri" w:eastAsia="나눔고딕" w:hAnsi="Calibri" w:cs="Calibri"/>
          <w:color w:val="auto"/>
          <w:sz w:val="20"/>
          <w:szCs w:val="20"/>
        </w:rPr>
        <w:t>These alternatives may include developin</w:t>
      </w:r>
      <w:r w:rsidRPr="00B32F08">
        <w:rPr>
          <w:rFonts w:ascii="Calibri" w:eastAsia="나눔고딕" w:hAnsi="Calibri" w:cs="Calibri"/>
          <w:color w:val="auto"/>
          <w:sz w:val="20"/>
          <w:szCs w:val="20"/>
        </w:rPr>
        <w:t>g alternative livelihood models, improving productivity through sustainable forest management, among many others.</w:t>
      </w:r>
    </w:p>
    <w:p w14:paraId="444DBD40" w14:textId="77777777" w:rsidR="00326D04" w:rsidRPr="00B32F08" w:rsidRDefault="00326D04" w:rsidP="00B32F08">
      <w:pPr>
        <w:pStyle w:val="Default"/>
        <w:spacing w:line="360" w:lineRule="auto"/>
        <w:jc w:val="both"/>
        <w:rPr>
          <w:rFonts w:ascii="Calibri" w:eastAsia="나눔고딕" w:hAnsi="Calibri" w:cs="Calibri"/>
          <w:b/>
          <w:color w:val="auto"/>
          <w:sz w:val="20"/>
          <w:szCs w:val="20"/>
        </w:rPr>
      </w:pPr>
    </w:p>
    <w:p w14:paraId="3E3748E1" w14:textId="77777777" w:rsidR="00326D04" w:rsidRPr="00B32F08" w:rsidRDefault="00326D04" w:rsidP="00B32F08">
      <w:pPr>
        <w:pStyle w:val="Default"/>
        <w:spacing w:line="360" w:lineRule="auto"/>
        <w:jc w:val="both"/>
        <w:rPr>
          <w:rFonts w:ascii="Calibri" w:eastAsia="나눔고딕" w:hAnsi="Calibri" w:cs="Calibri"/>
          <w:color w:val="FF0000"/>
          <w:sz w:val="20"/>
          <w:szCs w:val="20"/>
        </w:rPr>
      </w:pPr>
    </w:p>
    <w:p w14:paraId="49987D61" w14:textId="003C2240" w:rsidR="00B26B7E" w:rsidRPr="00B32F08" w:rsidRDefault="00836716" w:rsidP="00B32F08">
      <w:pPr>
        <w:pStyle w:val="Default"/>
        <w:spacing w:line="360" w:lineRule="auto"/>
        <w:jc w:val="both"/>
        <w:rPr>
          <w:rFonts w:ascii="Calibri" w:eastAsia="나눔고딕" w:hAnsi="Calibri" w:cs="Calibri"/>
          <w:sz w:val="20"/>
          <w:szCs w:val="20"/>
        </w:rPr>
      </w:pPr>
      <w:r>
        <w:rPr>
          <w:rFonts w:ascii="Calibri" w:eastAsia="나눔고딕" w:hAnsi="Calibri" w:cs="Calibri"/>
          <w:noProof/>
          <w:sz w:val="20"/>
          <w:szCs w:val="20"/>
        </w:rPr>
        <w:lastRenderedPageBreak/>
        <w:drawing>
          <wp:inline distT="0" distB="0" distL="0" distR="0" wp14:anchorId="5B666D9E" wp14:editId="3D0A2F5E">
            <wp:extent cx="5728335" cy="3189151"/>
            <wp:effectExtent l="0" t="0" r="0" b="0"/>
            <wp:docPr id="22" name="그림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78818" cy="3217257"/>
                    </a:xfrm>
                    <a:prstGeom prst="rect">
                      <a:avLst/>
                    </a:prstGeom>
                    <a:noFill/>
                  </pic:spPr>
                </pic:pic>
              </a:graphicData>
            </a:graphic>
          </wp:inline>
        </w:drawing>
      </w:r>
    </w:p>
    <w:p w14:paraId="76BF6DE7" w14:textId="42F6EC6E" w:rsidR="00326D04" w:rsidRPr="00B32F08" w:rsidRDefault="00B26B7E" w:rsidP="00AA4360">
      <w:pPr>
        <w:pStyle w:val="ad"/>
        <w:spacing w:line="360" w:lineRule="auto"/>
        <w:jc w:val="center"/>
        <w:rPr>
          <w:rFonts w:ascii="Calibri" w:eastAsia="나눔고딕" w:hAnsi="Calibri" w:cs="Calibri"/>
          <w:b w:val="0"/>
        </w:rPr>
      </w:pPr>
      <w:r w:rsidRPr="00B32F08">
        <w:rPr>
          <w:rFonts w:ascii="Calibri" w:eastAsia="나눔고딕" w:hAnsi="Calibri" w:cs="Calibri"/>
          <w:b w:val="0"/>
          <w:sz w:val="16"/>
        </w:rPr>
        <w:t>&lt;</w:t>
      </w:r>
      <w:proofErr w:type="gramStart"/>
      <w:r w:rsidR="00265D7A">
        <w:rPr>
          <w:rFonts w:ascii="Calibri" w:eastAsia="나눔고딕" w:hAnsi="Calibri" w:cs="Calibri" w:hint="eastAsia"/>
          <w:b w:val="0"/>
          <w:sz w:val="16"/>
        </w:rPr>
        <w:t>f</w:t>
      </w:r>
      <w:r w:rsidR="00265D7A">
        <w:rPr>
          <w:rFonts w:ascii="Calibri" w:eastAsia="나눔고딕" w:hAnsi="Calibri" w:cs="Calibri"/>
          <w:b w:val="0"/>
          <w:sz w:val="16"/>
        </w:rPr>
        <w:t>igure</w:t>
      </w:r>
      <w:proofErr w:type="gramEnd"/>
      <w:r w:rsidRPr="00B32F08">
        <w:rPr>
          <w:rFonts w:ascii="Calibri" w:eastAsia="나눔고딕" w:hAnsi="Calibri" w:cs="Calibri"/>
          <w:b w:val="0"/>
          <w:sz w:val="16"/>
        </w:rPr>
        <w:t xml:space="preserve"> </w:t>
      </w:r>
      <w:r w:rsidRPr="00B32F08">
        <w:rPr>
          <w:rFonts w:ascii="Calibri" w:eastAsia="나눔고딕" w:hAnsi="Calibri" w:cs="Calibri"/>
          <w:b w:val="0"/>
          <w:sz w:val="16"/>
        </w:rPr>
        <w:fldChar w:fldCharType="begin"/>
      </w:r>
      <w:r w:rsidRPr="00B32F08">
        <w:rPr>
          <w:rFonts w:ascii="Calibri" w:eastAsia="나눔고딕" w:hAnsi="Calibri" w:cs="Calibri"/>
          <w:b w:val="0"/>
          <w:sz w:val="16"/>
        </w:rPr>
        <w:instrText xml:space="preserve"> SEQ </w:instrText>
      </w:r>
      <w:r w:rsidRPr="00B32F08">
        <w:rPr>
          <w:rFonts w:ascii="Calibri" w:eastAsia="나눔고딕" w:hAnsi="Calibri" w:cs="Calibri"/>
          <w:b w:val="0"/>
          <w:sz w:val="16"/>
        </w:rPr>
        <w:instrText>그림</w:instrText>
      </w:r>
      <w:r w:rsidRPr="00B32F08">
        <w:rPr>
          <w:rFonts w:ascii="Calibri" w:eastAsia="나눔고딕" w:hAnsi="Calibri" w:cs="Calibri"/>
          <w:b w:val="0"/>
          <w:sz w:val="16"/>
        </w:rPr>
        <w:instrText xml:space="preserve"> \* ARABIC </w:instrText>
      </w:r>
      <w:r w:rsidRPr="00B32F08">
        <w:rPr>
          <w:rFonts w:ascii="Calibri" w:eastAsia="나눔고딕" w:hAnsi="Calibri" w:cs="Calibri"/>
          <w:b w:val="0"/>
          <w:sz w:val="16"/>
        </w:rPr>
        <w:fldChar w:fldCharType="separate"/>
      </w:r>
      <w:r w:rsidR="008143D9">
        <w:rPr>
          <w:rFonts w:ascii="Calibri" w:eastAsia="나눔고딕" w:hAnsi="Calibri" w:cs="Calibri"/>
          <w:b w:val="0"/>
          <w:noProof/>
          <w:sz w:val="16"/>
        </w:rPr>
        <w:t>1</w:t>
      </w:r>
      <w:r w:rsidRPr="00B32F08">
        <w:rPr>
          <w:rFonts w:ascii="Calibri" w:eastAsia="나눔고딕" w:hAnsi="Calibri" w:cs="Calibri"/>
          <w:b w:val="0"/>
          <w:sz w:val="16"/>
        </w:rPr>
        <w:fldChar w:fldCharType="end"/>
      </w:r>
      <w:r w:rsidRPr="00B32F08">
        <w:rPr>
          <w:rFonts w:ascii="Calibri" w:eastAsia="나눔고딕" w:hAnsi="Calibri" w:cs="Calibri"/>
          <w:b w:val="0"/>
          <w:sz w:val="16"/>
        </w:rPr>
        <w:t xml:space="preserve">&gt; </w:t>
      </w:r>
      <w:r w:rsidR="00265D7A" w:rsidRPr="00265D7A">
        <w:rPr>
          <w:rFonts w:ascii="Calibri" w:eastAsia="나눔고딕" w:hAnsi="Calibri" w:cs="Calibri"/>
          <w:b w:val="0"/>
          <w:sz w:val="16"/>
        </w:rPr>
        <w:t>The two-step approach to REDD</w:t>
      </w:r>
      <w:r w:rsidR="00265D7A">
        <w:rPr>
          <w:rFonts w:ascii="Calibri" w:eastAsia="나눔고딕" w:hAnsi="Calibri" w:cs="Calibri"/>
          <w:b w:val="0"/>
          <w:sz w:val="16"/>
        </w:rPr>
        <w:t>+</w:t>
      </w:r>
      <w:r w:rsidR="00AA4360">
        <w:rPr>
          <w:rFonts w:ascii="Calibri" w:eastAsia="나눔고딕" w:hAnsi="Calibri" w:cs="Calibri"/>
          <w:b w:val="0"/>
          <w:sz w:val="16"/>
        </w:rPr>
        <w:t xml:space="preserve"> </w:t>
      </w:r>
      <w:r w:rsidR="00265D7A" w:rsidRPr="00265D7A">
        <w:rPr>
          <w:rFonts w:ascii="Calibri" w:eastAsia="나눔고딕" w:hAnsi="Calibri" w:cs="Calibri"/>
          <w:b w:val="0"/>
          <w:sz w:val="16"/>
        </w:rPr>
        <w:t>based NDC achievement</w:t>
      </w:r>
    </w:p>
    <w:p w14:paraId="63023156" w14:textId="37B7A194" w:rsidR="00A2405C" w:rsidRPr="00B32F08" w:rsidRDefault="00B61345" w:rsidP="00807AEA">
      <w:pPr>
        <w:pStyle w:val="Default"/>
        <w:numPr>
          <w:ilvl w:val="0"/>
          <w:numId w:val="31"/>
        </w:numPr>
        <w:spacing w:line="360" w:lineRule="auto"/>
        <w:jc w:val="both"/>
        <w:rPr>
          <w:rFonts w:ascii="Calibri" w:eastAsia="나눔고딕" w:hAnsi="Calibri" w:cs="Calibri"/>
          <w:b/>
          <w:color w:val="auto"/>
          <w:sz w:val="20"/>
          <w:szCs w:val="20"/>
        </w:rPr>
      </w:pPr>
      <w:r w:rsidRPr="00B32F08">
        <w:rPr>
          <w:rFonts w:ascii="Calibri" w:eastAsia="나눔고딕" w:hAnsi="Calibri" w:cs="Calibri"/>
          <w:b/>
          <w:color w:val="auto"/>
          <w:sz w:val="20"/>
          <w:szCs w:val="20"/>
        </w:rPr>
        <w:t>Technology development and transfer</w:t>
      </w:r>
    </w:p>
    <w:p w14:paraId="45995BE2" w14:textId="65F42BDC" w:rsidR="007B531A" w:rsidRPr="00B32F08" w:rsidRDefault="0087552D" w:rsidP="00B32F08">
      <w:pPr>
        <w:pStyle w:val="Default"/>
        <w:spacing w:line="360" w:lineRule="auto"/>
        <w:jc w:val="both"/>
        <w:rPr>
          <w:rFonts w:ascii="Calibri" w:eastAsia="나눔고딕" w:hAnsi="Calibri" w:cs="Calibri"/>
          <w:color w:val="auto"/>
          <w:sz w:val="20"/>
          <w:szCs w:val="20"/>
        </w:rPr>
      </w:pPr>
      <w:r w:rsidRPr="00B32F08">
        <w:rPr>
          <w:rStyle w:val="cf01"/>
          <w:rFonts w:ascii="Calibri" w:hAnsi="Calibri" w:cs="Calibri" w:hint="default"/>
          <w:color w:val="auto"/>
          <w:sz w:val="20"/>
          <w:szCs w:val="20"/>
        </w:rPr>
        <w:t>The decisions on the Warsaw</w:t>
      </w:r>
      <w:r w:rsidR="00667CFC" w:rsidRPr="00B32F08">
        <w:rPr>
          <w:rStyle w:val="cf01"/>
          <w:rFonts w:ascii="Calibri" w:hAnsi="Calibri" w:cs="Calibri" w:hint="default"/>
          <w:color w:val="auto"/>
          <w:sz w:val="20"/>
          <w:szCs w:val="20"/>
        </w:rPr>
        <w:t xml:space="preserve"> Framework for</w:t>
      </w:r>
      <w:r w:rsidRPr="00B32F08">
        <w:rPr>
          <w:rStyle w:val="cf01"/>
          <w:rFonts w:ascii="Calibri" w:hAnsi="Calibri" w:cs="Calibri" w:hint="default"/>
          <w:color w:val="auto"/>
          <w:sz w:val="20"/>
          <w:szCs w:val="20"/>
        </w:rPr>
        <w:t xml:space="preserve"> REDD+ require developing countries hoping to receive result-based payments via REDD+ to have the following:</w:t>
      </w:r>
      <w:r w:rsidRPr="00B32F08">
        <w:rPr>
          <w:rFonts w:ascii="Calibri" w:eastAsia="나눔고딕" w:hAnsi="Calibri" w:cs="Calibri"/>
          <w:color w:val="auto"/>
          <w:sz w:val="20"/>
          <w:szCs w:val="20"/>
        </w:rPr>
        <w:t xml:space="preserve"> </w:t>
      </w:r>
      <w:proofErr w:type="spellStart"/>
      <w:r w:rsidR="00B10B14" w:rsidRPr="00B32F08">
        <w:rPr>
          <w:rFonts w:ascii="Calibri" w:eastAsia="나눔고딕" w:hAnsi="Calibri" w:cs="Calibri"/>
          <w:color w:val="auto"/>
          <w:sz w:val="20"/>
          <w:szCs w:val="20"/>
        </w:rPr>
        <w:t>a.</w:t>
      </w:r>
      <w:r w:rsidR="00BB71CC" w:rsidRPr="00B32F08">
        <w:rPr>
          <w:rFonts w:ascii="Calibri" w:eastAsia="나눔고딕" w:hAnsi="Calibri" w:cs="Calibri"/>
          <w:color w:val="auto"/>
          <w:sz w:val="20"/>
          <w:szCs w:val="20"/>
        </w:rPr>
        <w:t>National</w:t>
      </w:r>
      <w:proofErr w:type="spellEnd"/>
      <w:r w:rsidR="00BB71CC" w:rsidRPr="00B32F08">
        <w:rPr>
          <w:rFonts w:ascii="Calibri" w:eastAsia="나눔고딕" w:hAnsi="Calibri" w:cs="Calibri"/>
          <w:color w:val="auto"/>
          <w:sz w:val="20"/>
          <w:szCs w:val="20"/>
        </w:rPr>
        <w:t xml:space="preserve"> Strategy/Action Pl</w:t>
      </w:r>
      <w:r w:rsidR="004F5259" w:rsidRPr="00B32F08">
        <w:rPr>
          <w:rFonts w:ascii="Calibri" w:eastAsia="나눔고딕" w:hAnsi="Calibri" w:cs="Calibri"/>
          <w:color w:val="auto"/>
          <w:sz w:val="20"/>
          <w:szCs w:val="20"/>
        </w:rPr>
        <w:t>a</w:t>
      </w:r>
      <w:r w:rsidR="00BB71CC" w:rsidRPr="00B32F08">
        <w:rPr>
          <w:rFonts w:ascii="Calibri" w:eastAsia="나눔고딕" w:hAnsi="Calibri" w:cs="Calibri"/>
          <w:color w:val="auto"/>
          <w:sz w:val="20"/>
          <w:szCs w:val="20"/>
        </w:rPr>
        <w:t>n</w:t>
      </w:r>
      <w:r w:rsidR="00B10B14" w:rsidRPr="00B32F08">
        <w:rPr>
          <w:rFonts w:ascii="Calibri" w:eastAsia="나눔고딕" w:hAnsi="Calibri" w:cs="Calibri"/>
          <w:color w:val="auto"/>
          <w:sz w:val="20"/>
          <w:szCs w:val="20"/>
        </w:rPr>
        <w:t xml:space="preserve">, </w:t>
      </w:r>
      <w:proofErr w:type="spellStart"/>
      <w:r w:rsidR="00B10B14" w:rsidRPr="00B32F08">
        <w:rPr>
          <w:rFonts w:ascii="Calibri" w:eastAsia="나눔고딕" w:hAnsi="Calibri" w:cs="Calibri"/>
          <w:color w:val="auto"/>
          <w:sz w:val="20"/>
          <w:szCs w:val="20"/>
        </w:rPr>
        <w:t>b.</w:t>
      </w:r>
      <w:r w:rsidR="00BB71CC" w:rsidRPr="00B32F08">
        <w:rPr>
          <w:rFonts w:ascii="Calibri" w:eastAsia="나눔고딕" w:hAnsi="Calibri" w:cs="Calibri"/>
          <w:color w:val="auto"/>
          <w:sz w:val="20"/>
          <w:szCs w:val="20"/>
        </w:rPr>
        <w:t>Forest</w:t>
      </w:r>
      <w:proofErr w:type="spellEnd"/>
      <w:r w:rsidR="00BB71CC" w:rsidRPr="00B32F08">
        <w:rPr>
          <w:rFonts w:ascii="Calibri" w:eastAsia="나눔고딕" w:hAnsi="Calibri" w:cs="Calibri"/>
          <w:color w:val="auto"/>
          <w:sz w:val="20"/>
          <w:szCs w:val="20"/>
        </w:rPr>
        <w:t xml:space="preserve"> Reference (Emission) Level</w:t>
      </w:r>
      <w:r w:rsidR="00B10B14" w:rsidRPr="00B32F08">
        <w:rPr>
          <w:rFonts w:ascii="Calibri" w:eastAsia="나눔고딕" w:hAnsi="Calibri" w:cs="Calibri"/>
          <w:color w:val="auto"/>
          <w:sz w:val="20"/>
          <w:szCs w:val="20"/>
        </w:rPr>
        <w:t xml:space="preserve">, </w:t>
      </w:r>
      <w:proofErr w:type="spellStart"/>
      <w:r w:rsidR="00B10B14" w:rsidRPr="00B32F08">
        <w:rPr>
          <w:rFonts w:ascii="Calibri" w:eastAsia="나눔고딕" w:hAnsi="Calibri" w:cs="Calibri"/>
          <w:color w:val="auto"/>
          <w:sz w:val="20"/>
          <w:szCs w:val="20"/>
        </w:rPr>
        <w:t>c.</w:t>
      </w:r>
      <w:r w:rsidR="00BB71CC" w:rsidRPr="00B32F08">
        <w:rPr>
          <w:rFonts w:ascii="Calibri" w:eastAsia="나눔고딕" w:hAnsi="Calibri" w:cs="Calibri"/>
          <w:color w:val="auto"/>
          <w:sz w:val="20"/>
          <w:szCs w:val="20"/>
        </w:rPr>
        <w:t>National</w:t>
      </w:r>
      <w:proofErr w:type="spellEnd"/>
      <w:r w:rsidR="00BB71CC" w:rsidRPr="00B32F08">
        <w:rPr>
          <w:rFonts w:ascii="Calibri" w:eastAsia="나눔고딕" w:hAnsi="Calibri" w:cs="Calibri"/>
          <w:color w:val="auto"/>
          <w:sz w:val="20"/>
          <w:szCs w:val="20"/>
        </w:rPr>
        <w:t xml:space="preserve"> Forest Monitoring System</w:t>
      </w:r>
      <w:r w:rsidR="00E74F5A" w:rsidRPr="00B32F08">
        <w:rPr>
          <w:rFonts w:ascii="Calibri" w:eastAsia="나눔고딕" w:hAnsi="Calibri" w:cs="Calibri"/>
          <w:color w:val="auto"/>
          <w:sz w:val="20"/>
          <w:szCs w:val="20"/>
        </w:rPr>
        <w:t xml:space="preserve"> (</w:t>
      </w:r>
      <w:r w:rsidR="00BB71CC" w:rsidRPr="00B32F08">
        <w:rPr>
          <w:rFonts w:ascii="Calibri" w:eastAsia="나눔고딕" w:hAnsi="Calibri" w:cs="Calibri"/>
          <w:color w:val="auto"/>
          <w:sz w:val="20"/>
          <w:szCs w:val="20"/>
        </w:rPr>
        <w:t>NFMS</w:t>
      </w:r>
      <w:r w:rsidR="005B7664" w:rsidRPr="00B32F08">
        <w:rPr>
          <w:rFonts w:ascii="Calibri" w:eastAsia="나눔고딕" w:hAnsi="Calibri" w:cs="Calibri"/>
          <w:color w:val="auto"/>
          <w:sz w:val="20"/>
          <w:szCs w:val="20"/>
        </w:rPr>
        <w:t>)</w:t>
      </w:r>
      <w:r w:rsidR="00B10B14" w:rsidRPr="00B32F08">
        <w:rPr>
          <w:rFonts w:ascii="Calibri" w:eastAsia="나눔고딕" w:hAnsi="Calibri" w:cs="Calibri"/>
          <w:color w:val="auto"/>
          <w:sz w:val="20"/>
          <w:szCs w:val="20"/>
        </w:rPr>
        <w:t xml:space="preserve">, </w:t>
      </w:r>
      <w:proofErr w:type="spellStart"/>
      <w:r w:rsidR="00B10B14" w:rsidRPr="00B32F08">
        <w:rPr>
          <w:rFonts w:ascii="Calibri" w:eastAsia="나눔고딕" w:hAnsi="Calibri" w:cs="Calibri"/>
          <w:color w:val="auto"/>
          <w:sz w:val="20"/>
          <w:szCs w:val="20"/>
        </w:rPr>
        <w:t>d.</w:t>
      </w:r>
      <w:r w:rsidR="00244367" w:rsidRPr="00B32F08">
        <w:rPr>
          <w:rFonts w:ascii="Calibri" w:eastAsia="나눔고딕" w:hAnsi="Calibri" w:cs="Calibri"/>
          <w:color w:val="auto"/>
          <w:sz w:val="20"/>
          <w:szCs w:val="20"/>
        </w:rPr>
        <w:t>Safeguards</w:t>
      </w:r>
      <w:proofErr w:type="spellEnd"/>
      <w:r w:rsidR="00244367" w:rsidRPr="00B32F08">
        <w:rPr>
          <w:rFonts w:ascii="Calibri" w:eastAsia="나눔고딕" w:hAnsi="Calibri" w:cs="Calibri"/>
          <w:color w:val="auto"/>
          <w:sz w:val="20"/>
          <w:szCs w:val="20"/>
        </w:rPr>
        <w:t xml:space="preserve"> Information System</w:t>
      </w:r>
      <w:r w:rsidR="007B531A" w:rsidRPr="00B32F08">
        <w:rPr>
          <w:rFonts w:ascii="Calibri" w:eastAsia="나눔고딕" w:hAnsi="Calibri" w:cs="Calibri"/>
          <w:color w:val="auto"/>
          <w:sz w:val="20"/>
          <w:szCs w:val="20"/>
        </w:rPr>
        <w:t>s</w:t>
      </w:r>
      <w:r w:rsidR="00B10B14" w:rsidRPr="00B32F08">
        <w:rPr>
          <w:rFonts w:ascii="Calibri" w:eastAsia="나눔고딕" w:hAnsi="Calibri" w:cs="Calibri"/>
          <w:color w:val="auto"/>
          <w:sz w:val="20"/>
          <w:szCs w:val="20"/>
        </w:rPr>
        <w:t>.</w:t>
      </w:r>
    </w:p>
    <w:p w14:paraId="2E65F1C4" w14:textId="0BBD3CA0" w:rsidR="00D0561A" w:rsidRPr="00B32F08" w:rsidRDefault="00365054" w:rsidP="00B32F08">
      <w:pPr>
        <w:pStyle w:val="a3"/>
        <w:numPr>
          <w:ilvl w:val="0"/>
          <w:numId w:val="9"/>
        </w:numPr>
        <w:wordWrap/>
        <w:spacing w:after="0" w:line="360" w:lineRule="auto"/>
        <w:ind w:leftChars="0" w:left="284" w:hanging="218"/>
        <w:rPr>
          <w:rFonts w:ascii="Calibri" w:eastAsia="나눔고딕" w:hAnsi="Calibri" w:cs="Calibri"/>
          <w:b/>
          <w:szCs w:val="20"/>
        </w:rPr>
      </w:pPr>
      <w:r w:rsidRPr="00B32F08">
        <w:rPr>
          <w:rFonts w:ascii="Calibri" w:eastAsia="나눔고딕" w:hAnsi="Calibri" w:cs="Calibri"/>
          <w:b/>
          <w:szCs w:val="20"/>
        </w:rPr>
        <w:t>Forest Reference Emission Level</w:t>
      </w:r>
      <w:r w:rsidR="00506A97">
        <w:rPr>
          <w:rFonts w:ascii="Calibri" w:eastAsia="나눔고딕" w:hAnsi="Calibri" w:cs="Calibri"/>
          <w:b/>
          <w:szCs w:val="20"/>
        </w:rPr>
        <w:t xml:space="preserve"> </w:t>
      </w:r>
      <w:r w:rsidRPr="00B32F08">
        <w:rPr>
          <w:rFonts w:ascii="Calibri" w:eastAsia="나눔고딕" w:hAnsi="Calibri" w:cs="Calibri"/>
          <w:b/>
          <w:szCs w:val="20"/>
        </w:rPr>
        <w:t>/ Forest Reference Level (FREL/FRL)</w:t>
      </w:r>
    </w:p>
    <w:p w14:paraId="6E51C1A2" w14:textId="461CFBDA" w:rsidR="00A43333" w:rsidRPr="00B32F08" w:rsidRDefault="00E65A2A" w:rsidP="00B32F08">
      <w:pPr>
        <w:wordWrap/>
        <w:spacing w:after="0" w:line="360" w:lineRule="auto"/>
        <w:rPr>
          <w:rFonts w:ascii="Calibri" w:eastAsia="나눔고딕" w:hAnsi="Calibri" w:cs="Calibri"/>
          <w:szCs w:val="20"/>
        </w:rPr>
      </w:pPr>
      <w:r w:rsidRPr="00B32F08">
        <w:rPr>
          <w:rFonts w:ascii="Calibri" w:eastAsia="나눔고딕" w:hAnsi="Calibri" w:cs="Calibri"/>
          <w:szCs w:val="20"/>
        </w:rPr>
        <w:t xml:space="preserve">GHG emissions and past levels of forest degradation </w:t>
      </w:r>
      <w:r w:rsidR="00881BFD" w:rsidRPr="00B32F08">
        <w:rPr>
          <w:rFonts w:ascii="Calibri" w:eastAsia="나눔고딕" w:hAnsi="Calibri" w:cs="Calibri"/>
          <w:szCs w:val="20"/>
        </w:rPr>
        <w:t xml:space="preserve">and </w:t>
      </w:r>
      <w:r w:rsidR="00881BFD" w:rsidRPr="00C9050F">
        <w:rPr>
          <w:rFonts w:ascii="Calibri" w:eastAsia="나눔고딕" w:hAnsi="Calibri" w:cs="Calibri"/>
          <w:szCs w:val="20"/>
        </w:rPr>
        <w:t xml:space="preserve">deforestation </w:t>
      </w:r>
      <w:r w:rsidRPr="00C9050F">
        <w:rPr>
          <w:rFonts w:ascii="Calibri" w:eastAsia="나눔고딕" w:hAnsi="Calibri" w:cs="Calibri"/>
          <w:szCs w:val="20"/>
        </w:rPr>
        <w:t xml:space="preserve">are estimated based on </w:t>
      </w:r>
      <w:proofErr w:type="gramStart"/>
      <w:r w:rsidRPr="00C9050F">
        <w:rPr>
          <w:rFonts w:ascii="Calibri" w:eastAsia="나눔고딕" w:hAnsi="Calibri" w:cs="Calibri"/>
          <w:szCs w:val="20"/>
        </w:rPr>
        <w:t>FR(</w:t>
      </w:r>
      <w:proofErr w:type="gramEnd"/>
      <w:r w:rsidRPr="00C9050F">
        <w:rPr>
          <w:rFonts w:ascii="Calibri" w:eastAsia="나눔고딕" w:hAnsi="Calibri" w:cs="Calibri"/>
          <w:szCs w:val="20"/>
        </w:rPr>
        <w:t xml:space="preserve">E)L. Then expected emissions reduction </w:t>
      </w:r>
      <w:r w:rsidR="007C1C73" w:rsidRPr="00C9050F">
        <w:rPr>
          <w:rFonts w:ascii="Calibri" w:eastAsia="나눔고딕" w:hAnsi="Calibri" w:cs="Calibri"/>
          <w:szCs w:val="20"/>
        </w:rPr>
        <w:t>resulting from</w:t>
      </w:r>
      <w:r w:rsidRPr="00C9050F">
        <w:rPr>
          <w:rFonts w:ascii="Calibri" w:eastAsia="나눔고딕" w:hAnsi="Calibri" w:cs="Calibri"/>
          <w:szCs w:val="20"/>
        </w:rPr>
        <w:t xml:space="preserve"> REDD+ is calculated</w:t>
      </w:r>
      <w:r w:rsidRPr="00B32F08">
        <w:rPr>
          <w:rFonts w:ascii="Calibri" w:eastAsia="나눔고딕" w:hAnsi="Calibri" w:cs="Calibri"/>
          <w:szCs w:val="20"/>
        </w:rPr>
        <w:t xml:space="preserve">. As the most technical component among the four required for REDD+ activities, </w:t>
      </w:r>
      <w:proofErr w:type="gramStart"/>
      <w:r w:rsidRPr="00B32F08">
        <w:rPr>
          <w:rFonts w:ascii="Calibri" w:eastAsia="나눔고딕" w:hAnsi="Calibri" w:cs="Calibri"/>
          <w:szCs w:val="20"/>
        </w:rPr>
        <w:t>FR</w:t>
      </w:r>
      <w:r w:rsidR="00881BFD" w:rsidRPr="00B32F08">
        <w:rPr>
          <w:rFonts w:ascii="Calibri" w:eastAsia="나눔고딕" w:hAnsi="Calibri" w:cs="Calibri"/>
          <w:szCs w:val="20"/>
        </w:rPr>
        <w:t>(</w:t>
      </w:r>
      <w:proofErr w:type="gramEnd"/>
      <w:r w:rsidR="00881BFD" w:rsidRPr="00B32F08">
        <w:rPr>
          <w:rFonts w:ascii="Calibri" w:eastAsia="나눔고딕" w:hAnsi="Calibri" w:cs="Calibri"/>
          <w:szCs w:val="20"/>
        </w:rPr>
        <w:t>E)</w:t>
      </w:r>
      <w:r w:rsidRPr="00B32F08">
        <w:rPr>
          <w:rFonts w:ascii="Calibri" w:eastAsia="나눔고딕" w:hAnsi="Calibri" w:cs="Calibri"/>
          <w:szCs w:val="20"/>
        </w:rPr>
        <w:t xml:space="preserve">L must be subject to rigorous evaluation standards. Because forest related data are required for establishing </w:t>
      </w:r>
      <w:proofErr w:type="gramStart"/>
      <w:r w:rsidRPr="00B32F08">
        <w:rPr>
          <w:rFonts w:ascii="Calibri" w:eastAsia="나눔고딕" w:hAnsi="Calibri" w:cs="Calibri"/>
          <w:szCs w:val="20"/>
        </w:rPr>
        <w:t>FR</w:t>
      </w:r>
      <w:r w:rsidR="00881BFD" w:rsidRPr="00B32F08">
        <w:rPr>
          <w:rFonts w:ascii="Calibri" w:eastAsia="나눔고딕" w:hAnsi="Calibri" w:cs="Calibri"/>
          <w:szCs w:val="20"/>
        </w:rPr>
        <w:t>(</w:t>
      </w:r>
      <w:proofErr w:type="gramEnd"/>
      <w:r w:rsidR="00881BFD" w:rsidRPr="00B32F08">
        <w:rPr>
          <w:rFonts w:ascii="Calibri" w:eastAsia="나눔고딕" w:hAnsi="Calibri" w:cs="Calibri"/>
          <w:szCs w:val="20"/>
        </w:rPr>
        <w:t xml:space="preserve">E) </w:t>
      </w:r>
      <w:r w:rsidRPr="00B32F08">
        <w:rPr>
          <w:rFonts w:ascii="Calibri" w:eastAsia="나눔고딕" w:hAnsi="Calibri" w:cs="Calibri"/>
          <w:szCs w:val="20"/>
        </w:rPr>
        <w:t>L, National Forest Monitoring System will need to be developed</w:t>
      </w:r>
      <w:r w:rsidR="00881BFD" w:rsidRPr="00B32F08">
        <w:rPr>
          <w:rFonts w:ascii="Calibri" w:eastAsia="나눔고딕" w:hAnsi="Calibri" w:cs="Calibri"/>
          <w:szCs w:val="20"/>
        </w:rPr>
        <w:t>.</w:t>
      </w:r>
    </w:p>
    <w:p w14:paraId="54646446" w14:textId="57FAFF4C" w:rsidR="00A2405C" w:rsidRPr="00B32F08" w:rsidRDefault="00160BE4" w:rsidP="00B32F08">
      <w:pPr>
        <w:pStyle w:val="a3"/>
        <w:numPr>
          <w:ilvl w:val="0"/>
          <w:numId w:val="9"/>
        </w:numPr>
        <w:wordWrap/>
        <w:spacing w:after="0" w:line="360" w:lineRule="auto"/>
        <w:ind w:leftChars="0" w:left="284" w:hanging="219"/>
        <w:textAlignment w:val="baseline"/>
        <w:rPr>
          <w:rFonts w:ascii="Calibri" w:eastAsia="나눔고딕" w:hAnsi="Calibri" w:cs="Calibri"/>
          <w:b/>
          <w:kern w:val="0"/>
          <w:szCs w:val="20"/>
        </w:rPr>
      </w:pPr>
      <w:r w:rsidRPr="00B32F08">
        <w:rPr>
          <w:rFonts w:ascii="Calibri" w:eastAsia="나눔고딕" w:hAnsi="Calibri" w:cs="Calibri"/>
          <w:b/>
          <w:szCs w:val="20"/>
        </w:rPr>
        <w:t>National Forest Monitoring System (NFMS)</w:t>
      </w:r>
      <w:r w:rsidR="00EB547F" w:rsidRPr="00B32F08">
        <w:rPr>
          <w:rFonts w:ascii="Calibri" w:eastAsia="나눔고딕" w:hAnsi="Calibri" w:cs="Calibri"/>
          <w:b/>
          <w:kern w:val="0"/>
          <w:szCs w:val="20"/>
        </w:rPr>
        <w:t xml:space="preserve"> </w:t>
      </w:r>
    </w:p>
    <w:p w14:paraId="3F6D7136" w14:textId="14C47DC6" w:rsidR="00901FD3" w:rsidRPr="00B32F08" w:rsidRDefault="003351FF" w:rsidP="00B32F08">
      <w:pPr>
        <w:wordWrap/>
        <w:spacing w:after="0" w:line="360" w:lineRule="auto"/>
        <w:textAlignment w:val="baseline"/>
        <w:rPr>
          <w:rFonts w:ascii="Calibri" w:eastAsia="나눔고딕" w:hAnsi="Calibri" w:cs="Calibri"/>
          <w:kern w:val="0"/>
          <w:szCs w:val="20"/>
        </w:rPr>
      </w:pPr>
      <w:r w:rsidRPr="00B32F08">
        <w:rPr>
          <w:rFonts w:ascii="Calibri" w:eastAsia="나눔고딕" w:hAnsi="Calibri" w:cs="Calibri"/>
          <w:kern w:val="0"/>
          <w:szCs w:val="20"/>
        </w:rPr>
        <w:t>The NFMS is used to provide information on national forest surveys and their data to enable MRV for implementing REDD+ activities.</w:t>
      </w:r>
      <w:r w:rsidR="00DD3A1F" w:rsidRPr="00B32F08">
        <w:rPr>
          <w:rFonts w:ascii="Calibri" w:eastAsia="나눔고딕" w:hAnsi="Calibri" w:cs="Calibri"/>
          <w:kern w:val="0"/>
          <w:szCs w:val="20"/>
        </w:rPr>
        <w:t xml:space="preserve"> </w:t>
      </w:r>
      <w:r w:rsidR="00901FD3" w:rsidRPr="00B32F08">
        <w:rPr>
          <w:rFonts w:ascii="Calibri" w:eastAsia="나눔고딕" w:hAnsi="Calibri" w:cs="Calibri"/>
          <w:kern w:val="0"/>
          <w:szCs w:val="20"/>
        </w:rPr>
        <w:t xml:space="preserve">Forest area, coverage and types are estimated for REDD+ MRV. This is usually achieved through satellite remote sensing. Moreover, based </w:t>
      </w:r>
      <w:r w:rsidR="00247E9F" w:rsidRPr="00B32F08">
        <w:rPr>
          <w:rFonts w:ascii="Calibri" w:eastAsia="나눔고딕" w:hAnsi="Calibri" w:cs="Calibri"/>
          <w:kern w:val="0"/>
          <w:szCs w:val="20"/>
        </w:rPr>
        <w:t xml:space="preserve">on </w:t>
      </w:r>
      <w:r w:rsidR="00901FD3" w:rsidRPr="00B32F08">
        <w:rPr>
          <w:rFonts w:ascii="Calibri" w:eastAsia="나눔고딕" w:hAnsi="Calibri" w:cs="Calibri"/>
          <w:kern w:val="0"/>
          <w:szCs w:val="20"/>
        </w:rPr>
        <w:t>National Forest Inventory</w:t>
      </w:r>
      <w:r w:rsidR="00247E9F" w:rsidRPr="00B32F08">
        <w:rPr>
          <w:rFonts w:ascii="Calibri" w:eastAsia="나눔고딕" w:hAnsi="Calibri" w:cs="Calibri"/>
          <w:kern w:val="0"/>
          <w:szCs w:val="20"/>
        </w:rPr>
        <w:t xml:space="preserve"> through field survey</w:t>
      </w:r>
      <w:r w:rsidR="00901FD3" w:rsidRPr="00B32F08">
        <w:rPr>
          <w:rFonts w:ascii="Calibri" w:eastAsia="나눔고딕" w:hAnsi="Calibri" w:cs="Calibri"/>
          <w:kern w:val="0"/>
          <w:szCs w:val="20"/>
        </w:rPr>
        <w:t>, forest carbon stocks are evaluated to determine forest carbon emissions from deforestation and</w:t>
      </w:r>
      <w:r w:rsidR="00247E9F" w:rsidRPr="00B32F08">
        <w:rPr>
          <w:rFonts w:ascii="Calibri" w:eastAsia="나눔고딕" w:hAnsi="Calibri" w:cs="Calibri"/>
          <w:kern w:val="0"/>
          <w:szCs w:val="20"/>
        </w:rPr>
        <w:t xml:space="preserve"> forest</w:t>
      </w:r>
      <w:r w:rsidR="00901FD3" w:rsidRPr="00B32F08">
        <w:rPr>
          <w:rFonts w:ascii="Calibri" w:eastAsia="나눔고딕" w:hAnsi="Calibri" w:cs="Calibri"/>
          <w:kern w:val="0"/>
          <w:szCs w:val="20"/>
        </w:rPr>
        <w:t xml:space="preserve"> degradation.</w:t>
      </w:r>
    </w:p>
    <w:p w14:paraId="69BE2C58" w14:textId="77777777" w:rsidR="007E6F5C" w:rsidRPr="00B32F08" w:rsidRDefault="007E6F5C" w:rsidP="00B32F08">
      <w:pPr>
        <w:wordWrap/>
        <w:spacing w:after="0" w:line="360" w:lineRule="auto"/>
        <w:textAlignment w:val="baseline"/>
        <w:rPr>
          <w:rFonts w:ascii="Calibri" w:eastAsia="나눔고딕" w:hAnsi="Calibri" w:cs="Calibri"/>
          <w:kern w:val="0"/>
          <w:szCs w:val="20"/>
        </w:rPr>
      </w:pPr>
    </w:p>
    <w:p w14:paraId="5BD2E191" w14:textId="49AF5EC1" w:rsidR="00A2405C" w:rsidRPr="00B32F08" w:rsidRDefault="00A30246" w:rsidP="00807AEA">
      <w:pPr>
        <w:pStyle w:val="a3"/>
        <w:numPr>
          <w:ilvl w:val="0"/>
          <w:numId w:val="31"/>
        </w:numPr>
        <w:wordWrap/>
        <w:spacing w:after="0" w:line="360" w:lineRule="auto"/>
        <w:ind w:leftChars="0"/>
        <w:textAlignment w:val="baseline"/>
        <w:rPr>
          <w:rFonts w:ascii="Calibri" w:eastAsia="나눔고딕" w:hAnsi="Calibri" w:cs="Calibri"/>
          <w:b/>
          <w:kern w:val="0"/>
          <w:szCs w:val="20"/>
        </w:rPr>
      </w:pPr>
      <w:r w:rsidRPr="00B32F08">
        <w:rPr>
          <w:rFonts w:ascii="Calibri" w:eastAsia="나눔고딕" w:hAnsi="Calibri" w:cs="Calibri"/>
          <w:b/>
          <w:kern w:val="0"/>
          <w:szCs w:val="20"/>
        </w:rPr>
        <w:t>Finance</w:t>
      </w:r>
    </w:p>
    <w:p w14:paraId="6A25BCE6" w14:textId="2B5A6667" w:rsidR="008F0416" w:rsidRPr="00B32F08" w:rsidRDefault="00B02AF0" w:rsidP="00B32F08">
      <w:pPr>
        <w:wordWrap/>
        <w:spacing w:after="0" w:line="360" w:lineRule="auto"/>
        <w:rPr>
          <w:rFonts w:ascii="Calibri" w:eastAsia="나눔고딕" w:hAnsi="Calibri" w:cs="Calibri"/>
          <w:szCs w:val="20"/>
        </w:rPr>
      </w:pPr>
      <w:r w:rsidRPr="00B32F08">
        <w:rPr>
          <w:rFonts w:ascii="Calibri" w:eastAsia="나눔고딕" w:hAnsi="Calibri" w:cs="Calibri"/>
          <w:szCs w:val="20"/>
        </w:rPr>
        <w:t>Financial support is crucial to implementing REDD+ activities under</w:t>
      </w:r>
      <w:r w:rsidR="00BB3EC6" w:rsidRPr="00B32F08">
        <w:rPr>
          <w:rFonts w:ascii="Calibri" w:eastAsia="나눔고딕" w:hAnsi="Calibri" w:cs="Calibri"/>
          <w:szCs w:val="20"/>
        </w:rPr>
        <w:t xml:space="preserve"> the</w:t>
      </w:r>
      <w:r w:rsidRPr="00B32F08">
        <w:rPr>
          <w:rFonts w:ascii="Calibri" w:eastAsia="나눔고딕" w:hAnsi="Calibri" w:cs="Calibri"/>
          <w:szCs w:val="20"/>
        </w:rPr>
        <w:t xml:space="preserve"> </w:t>
      </w:r>
      <w:r w:rsidR="00CD2368" w:rsidRPr="00B32F08">
        <w:rPr>
          <w:rFonts w:ascii="Calibri" w:eastAsia="나눔고딕" w:hAnsi="Calibri" w:cs="Calibri"/>
          <w:szCs w:val="20"/>
        </w:rPr>
        <w:t>NMAs framework</w:t>
      </w:r>
      <w:r w:rsidRPr="00B32F08">
        <w:rPr>
          <w:rFonts w:ascii="Calibri" w:eastAsia="나눔고딕" w:hAnsi="Calibri" w:cs="Calibri"/>
          <w:szCs w:val="20"/>
        </w:rPr>
        <w:t xml:space="preserve"> and can be drawn from both private and public sectors. Especially in times where ESG management is becoming mandatory, a number of companies are striving to achieve ESG management and Corporate Social Responsibility (CSR) goals. Because REDD+ projects require forestry expertise, companies might face high entry barriers. However, companies can still participate in </w:t>
      </w:r>
      <w:r w:rsidR="003A181A" w:rsidRPr="00B32F08">
        <w:rPr>
          <w:rFonts w:ascii="Calibri" w:eastAsia="나눔고딕" w:hAnsi="Calibri" w:cs="Calibri"/>
          <w:szCs w:val="20"/>
        </w:rPr>
        <w:t>REDD+</w:t>
      </w:r>
      <w:r w:rsidRPr="00B32F08">
        <w:rPr>
          <w:rFonts w:ascii="Calibri" w:eastAsia="나눔고딕" w:hAnsi="Calibri" w:cs="Calibri"/>
          <w:szCs w:val="20"/>
        </w:rPr>
        <w:t xml:space="preserve"> projects by laying the groundwork via financial assistance.</w:t>
      </w:r>
    </w:p>
    <w:p w14:paraId="17EAD3CE" w14:textId="77777777" w:rsidR="000D7025" w:rsidRPr="00B32F08" w:rsidRDefault="000D7025" w:rsidP="00B32F08">
      <w:pPr>
        <w:wordWrap/>
        <w:spacing w:after="0" w:line="360" w:lineRule="auto"/>
        <w:rPr>
          <w:rFonts w:ascii="Calibri" w:eastAsia="나눔고딕" w:hAnsi="Calibri" w:cs="Calibri"/>
          <w:szCs w:val="20"/>
        </w:rPr>
      </w:pPr>
    </w:p>
    <w:p w14:paraId="6AA21082" w14:textId="260943DD" w:rsidR="00A549D3" w:rsidRPr="00807AEA" w:rsidRDefault="00A549D3" w:rsidP="00807AEA">
      <w:pPr>
        <w:pStyle w:val="a3"/>
        <w:numPr>
          <w:ilvl w:val="0"/>
          <w:numId w:val="33"/>
        </w:numPr>
        <w:wordWrap/>
        <w:spacing w:after="0" w:line="360" w:lineRule="auto"/>
        <w:ind w:leftChars="0"/>
        <w:textAlignment w:val="baseline"/>
        <w:rPr>
          <w:rFonts w:ascii="Calibri" w:eastAsia="나눔고딕" w:hAnsi="Calibri" w:cs="Calibri"/>
          <w:b/>
          <w:kern w:val="0"/>
          <w:szCs w:val="20"/>
        </w:rPr>
      </w:pPr>
      <w:r w:rsidRPr="00807AEA">
        <w:rPr>
          <w:rFonts w:ascii="Calibri" w:eastAsia="나눔고딕" w:hAnsi="Calibri" w:cs="Calibri"/>
          <w:b/>
          <w:kern w:val="0"/>
          <w:szCs w:val="20"/>
        </w:rPr>
        <w:t>Non-carbon benefits</w:t>
      </w:r>
    </w:p>
    <w:p w14:paraId="1B54A428" w14:textId="7041EF5C" w:rsidR="00B361D5" w:rsidRPr="00B32F08" w:rsidRDefault="003916F1" w:rsidP="00B32F08">
      <w:pPr>
        <w:wordWrap/>
        <w:spacing w:after="0" w:line="360" w:lineRule="auto"/>
        <w:textAlignment w:val="baseline"/>
        <w:rPr>
          <w:rFonts w:ascii="Calibri" w:eastAsia="나눔고딕" w:hAnsi="Calibri" w:cs="Calibri"/>
          <w:szCs w:val="20"/>
        </w:rPr>
      </w:pPr>
      <w:r w:rsidRPr="00B32F08">
        <w:rPr>
          <w:rFonts w:ascii="Calibri" w:eastAsia="나눔고딕" w:hAnsi="Calibri" w:cs="Calibri"/>
          <w:szCs w:val="20"/>
        </w:rPr>
        <w:t>UNFCCC has made safeguards a requirement for REDD+ implementation in order to prevent un</w:t>
      </w:r>
      <w:r w:rsidR="00FC3FB2" w:rsidRPr="00B32F08">
        <w:rPr>
          <w:rFonts w:ascii="Calibri" w:eastAsia="나눔고딕" w:hAnsi="Calibri" w:cs="Calibri"/>
          <w:szCs w:val="20"/>
        </w:rPr>
        <w:t>intended</w:t>
      </w:r>
      <w:r w:rsidRPr="00B32F08">
        <w:rPr>
          <w:rFonts w:ascii="Calibri" w:eastAsia="나눔고딕" w:hAnsi="Calibri" w:cs="Calibri"/>
          <w:szCs w:val="20"/>
        </w:rPr>
        <w:t xml:space="preserve"> socio-ecological </w:t>
      </w:r>
      <w:r w:rsidR="00982049" w:rsidRPr="00B32F08">
        <w:rPr>
          <w:rFonts w:ascii="Calibri" w:eastAsia="나눔고딕" w:hAnsi="Calibri" w:cs="Calibri"/>
          <w:szCs w:val="20"/>
        </w:rPr>
        <w:t>consequences</w:t>
      </w:r>
      <w:r w:rsidRPr="00B32F08">
        <w:rPr>
          <w:rFonts w:ascii="Calibri" w:eastAsia="나눔고딕" w:hAnsi="Calibri" w:cs="Calibri"/>
          <w:szCs w:val="20"/>
        </w:rPr>
        <w:t>.</w:t>
      </w:r>
      <w:r w:rsidR="00356C0F" w:rsidRPr="00B32F08">
        <w:rPr>
          <w:rFonts w:ascii="Calibri" w:eastAsia="나눔고딕" w:hAnsi="Calibri" w:cs="Calibri"/>
          <w:szCs w:val="20"/>
        </w:rPr>
        <w:t xml:space="preserve"> These safeguards</w:t>
      </w:r>
      <w:r w:rsidR="00432FED" w:rsidRPr="00B32F08">
        <w:rPr>
          <w:rFonts w:ascii="Calibri" w:eastAsia="나눔고딕" w:hAnsi="Calibri" w:cs="Calibri"/>
          <w:szCs w:val="20"/>
        </w:rPr>
        <w:t xml:space="preserve"> - </w:t>
      </w:r>
      <w:r w:rsidR="00356C0F" w:rsidRPr="00B32F08">
        <w:rPr>
          <w:rFonts w:ascii="Calibri" w:eastAsia="나눔고딕" w:hAnsi="Calibri" w:cs="Calibri"/>
          <w:szCs w:val="20"/>
        </w:rPr>
        <w:t xml:space="preserve">such as </w:t>
      </w:r>
      <w:r w:rsidR="00434FE8" w:rsidRPr="00B32F08">
        <w:rPr>
          <w:rFonts w:ascii="Calibri" w:eastAsia="나눔고딕" w:hAnsi="Calibri" w:cs="Calibri"/>
          <w:szCs w:val="20"/>
        </w:rPr>
        <w:t xml:space="preserve">biodiversity and </w:t>
      </w:r>
      <w:r w:rsidR="00356C0F" w:rsidRPr="00B32F08">
        <w:rPr>
          <w:rFonts w:ascii="Calibri" w:eastAsia="나눔고딕" w:hAnsi="Calibri" w:cs="Calibri"/>
          <w:szCs w:val="20"/>
        </w:rPr>
        <w:t>natural forest conservation, land ownership issues and</w:t>
      </w:r>
      <w:r w:rsidR="00434FE8" w:rsidRPr="00B32F08">
        <w:rPr>
          <w:rFonts w:ascii="Calibri" w:eastAsia="나눔고딕" w:hAnsi="Calibri" w:cs="Calibri"/>
          <w:szCs w:val="20"/>
        </w:rPr>
        <w:t xml:space="preserve"> </w:t>
      </w:r>
      <w:r w:rsidR="00CE78C1" w:rsidRPr="00B32F08">
        <w:rPr>
          <w:rFonts w:ascii="Calibri" w:eastAsia="나눔고딕" w:hAnsi="Calibri" w:cs="Calibri"/>
          <w:szCs w:val="20"/>
        </w:rPr>
        <w:t xml:space="preserve">the </w:t>
      </w:r>
      <w:r w:rsidR="00434FE8" w:rsidRPr="00B32F08">
        <w:rPr>
          <w:rFonts w:ascii="Calibri" w:eastAsia="나눔고딕" w:hAnsi="Calibri" w:cs="Calibri"/>
          <w:szCs w:val="20"/>
        </w:rPr>
        <w:t xml:space="preserve">rights of local </w:t>
      </w:r>
      <w:r w:rsidR="00CE78C1" w:rsidRPr="00B32F08">
        <w:rPr>
          <w:rFonts w:ascii="Calibri" w:eastAsia="나눔고딕" w:hAnsi="Calibri" w:cs="Calibri"/>
          <w:szCs w:val="20"/>
        </w:rPr>
        <w:t>people</w:t>
      </w:r>
      <w:r w:rsidR="00432FED" w:rsidRPr="00B32F08">
        <w:rPr>
          <w:rFonts w:ascii="Calibri" w:eastAsia="나눔고딕" w:hAnsi="Calibri" w:cs="Calibri"/>
          <w:szCs w:val="20"/>
        </w:rPr>
        <w:t xml:space="preserve"> - </w:t>
      </w:r>
      <w:r w:rsidR="00434FE8" w:rsidRPr="00B32F08">
        <w:rPr>
          <w:rFonts w:ascii="Calibri" w:eastAsia="나눔고딕" w:hAnsi="Calibri" w:cs="Calibri"/>
          <w:szCs w:val="20"/>
        </w:rPr>
        <w:t xml:space="preserve">are included </w:t>
      </w:r>
      <w:r w:rsidR="00D45D3B" w:rsidRPr="00B32F08">
        <w:rPr>
          <w:rFonts w:ascii="Calibri" w:eastAsia="나눔고딕" w:hAnsi="Calibri" w:cs="Calibri"/>
          <w:szCs w:val="20"/>
        </w:rPr>
        <w:t>in the</w:t>
      </w:r>
      <w:r w:rsidR="00434FE8" w:rsidRPr="00B32F08">
        <w:rPr>
          <w:rFonts w:ascii="Calibri" w:eastAsia="나눔고딕" w:hAnsi="Calibri" w:cs="Calibri"/>
          <w:szCs w:val="20"/>
        </w:rPr>
        <w:t xml:space="preserve"> </w:t>
      </w:r>
      <w:r w:rsidR="00902B03" w:rsidRPr="00B32F08">
        <w:rPr>
          <w:rFonts w:ascii="Calibri" w:eastAsia="나눔고딕" w:hAnsi="Calibri" w:cs="Calibri"/>
          <w:szCs w:val="20"/>
        </w:rPr>
        <w:t xml:space="preserve">National Strategy/Action Plan and Safeguards Information System </w:t>
      </w:r>
      <w:r w:rsidR="007D5EDE" w:rsidRPr="00B32F08">
        <w:rPr>
          <w:rFonts w:ascii="Calibri" w:eastAsia="나눔고딕" w:hAnsi="Calibri" w:cs="Calibri"/>
          <w:szCs w:val="20"/>
        </w:rPr>
        <w:t>among the four REDD+ bases of the Cancun Agreement</w:t>
      </w:r>
      <w:r w:rsidR="00432FED" w:rsidRPr="00B32F08">
        <w:rPr>
          <w:rFonts w:ascii="Calibri" w:eastAsia="나눔고딕" w:hAnsi="Calibri" w:cs="Calibri"/>
          <w:szCs w:val="20"/>
        </w:rPr>
        <w:t xml:space="preserve"> (para71, 1/CP.16)</w:t>
      </w:r>
      <w:r w:rsidR="007D5EDE" w:rsidRPr="00B32F08">
        <w:rPr>
          <w:rFonts w:ascii="Calibri" w:eastAsia="나눔고딕" w:hAnsi="Calibri" w:cs="Calibri"/>
          <w:szCs w:val="20"/>
        </w:rPr>
        <w:t>.</w:t>
      </w:r>
      <w:r w:rsidR="00D45D3B" w:rsidRPr="00B32F08">
        <w:rPr>
          <w:rFonts w:ascii="Calibri" w:eastAsia="나눔고딕" w:hAnsi="Calibri" w:cs="Calibri"/>
          <w:szCs w:val="20"/>
        </w:rPr>
        <w:t xml:space="preserve"> In other words, </w:t>
      </w:r>
      <w:r w:rsidR="007D76BC" w:rsidRPr="00B32F08">
        <w:rPr>
          <w:rFonts w:ascii="Calibri" w:eastAsia="나눔고딕" w:hAnsi="Calibri" w:cs="Calibri"/>
          <w:szCs w:val="20"/>
        </w:rPr>
        <w:t xml:space="preserve">REDD+ activities that actively consider these safeguards will create non-carbon benefits such as biodiversity conservation and improved quality of life </w:t>
      </w:r>
      <w:r w:rsidR="00CE78C1" w:rsidRPr="00B32F08">
        <w:rPr>
          <w:rFonts w:ascii="Calibri" w:eastAsia="나눔고딕" w:hAnsi="Calibri" w:cs="Calibri"/>
          <w:szCs w:val="20"/>
        </w:rPr>
        <w:t>for</w:t>
      </w:r>
      <w:r w:rsidR="007D76BC" w:rsidRPr="00B32F08">
        <w:rPr>
          <w:rFonts w:ascii="Calibri" w:eastAsia="나눔고딕" w:hAnsi="Calibri" w:cs="Calibri"/>
          <w:szCs w:val="20"/>
        </w:rPr>
        <w:t xml:space="preserve"> local </w:t>
      </w:r>
      <w:r w:rsidR="00CE78C1" w:rsidRPr="00B32F08">
        <w:rPr>
          <w:rFonts w:ascii="Calibri" w:eastAsia="나눔고딕" w:hAnsi="Calibri" w:cs="Calibri"/>
          <w:szCs w:val="20"/>
        </w:rPr>
        <w:t>people</w:t>
      </w:r>
      <w:r w:rsidR="007D76BC" w:rsidRPr="00B32F08">
        <w:rPr>
          <w:rFonts w:ascii="Calibri" w:eastAsia="나눔고딕" w:hAnsi="Calibri" w:cs="Calibri"/>
          <w:szCs w:val="20"/>
        </w:rPr>
        <w:t>.</w:t>
      </w:r>
    </w:p>
    <w:p w14:paraId="6AE6AF88" w14:textId="77777777" w:rsidR="003916F1" w:rsidRPr="00B32F08" w:rsidRDefault="003916F1" w:rsidP="00B32F08">
      <w:pPr>
        <w:pStyle w:val="Default"/>
        <w:spacing w:line="360" w:lineRule="auto"/>
        <w:jc w:val="both"/>
        <w:rPr>
          <w:rFonts w:ascii="Calibri" w:eastAsia="나눔고딕" w:hAnsi="Calibri" w:cs="Calibri"/>
          <w:color w:val="auto"/>
          <w:kern w:val="2"/>
          <w:sz w:val="20"/>
          <w:szCs w:val="20"/>
        </w:rPr>
      </w:pPr>
    </w:p>
    <w:p w14:paraId="735E033C" w14:textId="4E696099" w:rsidR="005F69DB" w:rsidRPr="00B32F08" w:rsidRDefault="005F69DB" w:rsidP="00104DCB">
      <w:pPr>
        <w:pStyle w:val="Default"/>
        <w:numPr>
          <w:ilvl w:val="1"/>
          <w:numId w:val="36"/>
        </w:numPr>
        <w:spacing w:line="360" w:lineRule="auto"/>
        <w:jc w:val="both"/>
        <w:rPr>
          <w:rFonts w:ascii="Calibri" w:eastAsia="나눔고딕" w:hAnsi="Calibri" w:cs="Calibri"/>
          <w:b/>
          <w:color w:val="auto"/>
          <w:sz w:val="20"/>
          <w:szCs w:val="20"/>
        </w:rPr>
      </w:pPr>
      <w:r w:rsidRPr="00B32F08">
        <w:rPr>
          <w:rFonts w:ascii="Calibri" w:eastAsia="나눔고딕" w:hAnsi="Calibri" w:cs="Calibri"/>
          <w:b/>
          <w:color w:val="auto"/>
          <w:sz w:val="20"/>
          <w:szCs w:val="20"/>
        </w:rPr>
        <w:t>Detailed activities of REDD+ 3 phases linked to NDC under NMAs.</w:t>
      </w:r>
    </w:p>
    <w:p w14:paraId="40D073F6" w14:textId="77777777" w:rsidR="005F69DB" w:rsidRPr="00B32F08" w:rsidRDefault="005F69DB" w:rsidP="00B32F08">
      <w:pPr>
        <w:pStyle w:val="Default"/>
        <w:spacing w:line="360" w:lineRule="auto"/>
        <w:jc w:val="both"/>
        <w:rPr>
          <w:rFonts w:ascii="Calibri" w:eastAsia="나눔고딕" w:hAnsi="Calibri" w:cs="Calibri"/>
          <w:b/>
          <w:color w:val="auto"/>
          <w:sz w:val="20"/>
          <w:szCs w:val="20"/>
        </w:rPr>
      </w:pPr>
    </w:p>
    <w:p w14:paraId="3074E992" w14:textId="35E4E09F" w:rsidR="00370E0A" w:rsidRPr="00B32F08" w:rsidRDefault="00092174" w:rsidP="00B32F08">
      <w:pPr>
        <w:pStyle w:val="a3"/>
        <w:numPr>
          <w:ilvl w:val="0"/>
          <w:numId w:val="28"/>
        </w:numPr>
        <w:wordWrap/>
        <w:spacing w:after="0" w:line="360" w:lineRule="auto"/>
        <w:ind w:leftChars="0"/>
        <w:rPr>
          <w:rFonts w:ascii="Calibri" w:eastAsia="나눔고딕" w:hAnsi="Calibri" w:cs="Calibri"/>
          <w:b/>
          <w:szCs w:val="20"/>
        </w:rPr>
      </w:pPr>
      <w:r w:rsidRPr="00B32F08">
        <w:rPr>
          <w:rFonts w:ascii="Calibri" w:eastAsia="나눔고딕" w:hAnsi="Calibri" w:cs="Calibri"/>
          <w:b/>
          <w:szCs w:val="20"/>
        </w:rPr>
        <w:t>Mitigation</w:t>
      </w:r>
    </w:p>
    <w:p w14:paraId="786AD76C" w14:textId="50F0596C" w:rsidR="00C72190" w:rsidRPr="0077173D" w:rsidRDefault="00C72190" w:rsidP="00B32F08">
      <w:pPr>
        <w:wordWrap/>
        <w:spacing w:after="0" w:line="360" w:lineRule="auto"/>
        <w:rPr>
          <w:rFonts w:ascii="Calibri" w:eastAsia="나눔고딕" w:hAnsi="Calibri" w:cs="Calibri"/>
          <w:iCs/>
          <w:color w:val="4472C4" w:themeColor="accent1"/>
          <w:kern w:val="0"/>
          <w:szCs w:val="20"/>
        </w:rPr>
      </w:pPr>
      <w:r w:rsidRPr="00B32F08">
        <w:rPr>
          <w:rFonts w:ascii="Calibri" w:eastAsia="나눔고딕" w:hAnsi="Calibri" w:cs="Calibri"/>
          <w:kern w:val="0"/>
          <w:szCs w:val="20"/>
        </w:rPr>
        <w:t xml:space="preserve">Based </w:t>
      </w:r>
      <w:r w:rsidR="001B51B2" w:rsidRPr="00B32F08">
        <w:rPr>
          <w:rFonts w:ascii="Calibri" w:eastAsia="나눔고딕" w:hAnsi="Calibri" w:cs="Calibri"/>
          <w:kern w:val="0"/>
          <w:szCs w:val="20"/>
        </w:rPr>
        <w:t xml:space="preserve">on </w:t>
      </w:r>
      <w:r w:rsidR="004013A3" w:rsidRPr="00B32F08">
        <w:rPr>
          <w:rFonts w:ascii="Calibri" w:eastAsia="나눔고딕" w:hAnsi="Calibri" w:cs="Calibri"/>
          <w:kern w:val="0"/>
          <w:szCs w:val="20"/>
        </w:rPr>
        <w:t xml:space="preserve">the </w:t>
      </w:r>
      <w:r w:rsidRPr="00B32F08">
        <w:rPr>
          <w:rFonts w:ascii="Calibri" w:eastAsia="나눔고딕" w:hAnsi="Calibri" w:cs="Calibri"/>
          <w:kern w:val="0"/>
          <w:szCs w:val="20"/>
        </w:rPr>
        <w:t>developing countries</w:t>
      </w:r>
      <w:r w:rsidR="004013A3" w:rsidRPr="00B32F08">
        <w:rPr>
          <w:rFonts w:ascii="Calibri" w:eastAsia="나눔고딕" w:hAnsi="Calibri" w:cs="Calibri"/>
          <w:kern w:val="0"/>
          <w:szCs w:val="20"/>
        </w:rPr>
        <w:t>’ capacity</w:t>
      </w:r>
      <w:r w:rsidRPr="00B32F08">
        <w:rPr>
          <w:rFonts w:ascii="Calibri" w:eastAsia="나눔고딕" w:hAnsi="Calibri" w:cs="Calibri"/>
          <w:kern w:val="0"/>
          <w:szCs w:val="20"/>
        </w:rPr>
        <w:t xml:space="preserve"> </w:t>
      </w:r>
      <w:r w:rsidR="006C110F" w:rsidRPr="00B32F08">
        <w:rPr>
          <w:rFonts w:ascii="Calibri" w:eastAsia="나눔고딕" w:hAnsi="Calibri" w:cs="Calibri"/>
          <w:kern w:val="0"/>
          <w:szCs w:val="20"/>
        </w:rPr>
        <w:t xml:space="preserve">to implement REDD+ </w:t>
      </w:r>
      <w:r w:rsidR="00655758" w:rsidRPr="00B32F08">
        <w:rPr>
          <w:rFonts w:ascii="Calibri" w:eastAsia="나눔고딕" w:hAnsi="Calibri" w:cs="Calibri"/>
          <w:kern w:val="0"/>
          <w:szCs w:val="20"/>
        </w:rPr>
        <w:t>created</w:t>
      </w:r>
      <w:r w:rsidR="004013A3" w:rsidRPr="00B32F08">
        <w:rPr>
          <w:rFonts w:ascii="Calibri" w:eastAsia="나눔고딕" w:hAnsi="Calibri" w:cs="Calibri"/>
          <w:kern w:val="0"/>
          <w:szCs w:val="20"/>
        </w:rPr>
        <w:t xml:space="preserve"> </w:t>
      </w:r>
      <w:r w:rsidRPr="00B32F08">
        <w:rPr>
          <w:rFonts w:ascii="Calibri" w:eastAsia="나눔고딕" w:hAnsi="Calibri" w:cs="Calibri"/>
          <w:kern w:val="0"/>
          <w:szCs w:val="20"/>
        </w:rPr>
        <w:t xml:space="preserve">through NMAs </w:t>
      </w:r>
      <w:r w:rsidR="006C110F" w:rsidRPr="00B32F08">
        <w:rPr>
          <w:rFonts w:ascii="Calibri" w:eastAsia="나눔고딕" w:hAnsi="Calibri" w:cs="Calibri"/>
          <w:kern w:val="0"/>
          <w:szCs w:val="20"/>
        </w:rPr>
        <w:t xml:space="preserve">during the first two phases of </w:t>
      </w:r>
      <w:r w:rsidRPr="00B32F08">
        <w:rPr>
          <w:rFonts w:ascii="Calibri" w:eastAsia="나눔고딕" w:hAnsi="Calibri" w:cs="Calibri"/>
          <w:kern w:val="0"/>
          <w:szCs w:val="20"/>
        </w:rPr>
        <w:t>REDD+</w:t>
      </w:r>
      <w:r w:rsidR="006C110F" w:rsidRPr="00B32F08">
        <w:rPr>
          <w:rFonts w:ascii="Calibri" w:eastAsia="나눔고딕" w:hAnsi="Calibri" w:cs="Calibri"/>
          <w:kern w:val="0"/>
          <w:szCs w:val="20"/>
        </w:rPr>
        <w:t xml:space="preserve">, </w:t>
      </w:r>
      <w:r w:rsidRPr="00C9050F">
        <w:rPr>
          <w:rFonts w:ascii="Calibri" w:eastAsia="나눔고딕" w:hAnsi="Calibri" w:cs="Calibri"/>
          <w:kern w:val="0"/>
          <w:szCs w:val="20"/>
        </w:rPr>
        <w:t xml:space="preserve">the 3rd phase </w:t>
      </w:r>
      <w:r w:rsidR="006C110F" w:rsidRPr="00C9050F">
        <w:rPr>
          <w:rFonts w:ascii="Calibri" w:eastAsia="나눔고딕" w:hAnsi="Calibri" w:cs="Calibri"/>
          <w:kern w:val="0"/>
          <w:szCs w:val="20"/>
        </w:rPr>
        <w:t xml:space="preserve">of REDD+ </w:t>
      </w:r>
      <w:r w:rsidRPr="00C9050F">
        <w:rPr>
          <w:rFonts w:ascii="Calibri" w:eastAsia="나눔고딕" w:hAnsi="Calibri" w:cs="Calibri"/>
          <w:kern w:val="0"/>
          <w:szCs w:val="20"/>
        </w:rPr>
        <w:t xml:space="preserve">can be carried out as an </w:t>
      </w:r>
      <w:r w:rsidRPr="00C9050F">
        <w:rPr>
          <w:rFonts w:ascii="Calibri" w:eastAsia="나눔고딕" w:hAnsi="Calibri" w:cs="Calibri"/>
          <w:iCs/>
          <w:kern w:val="0"/>
          <w:szCs w:val="20"/>
        </w:rPr>
        <w:t>international</w:t>
      </w:r>
      <w:r w:rsidR="0077173D" w:rsidRPr="00C9050F">
        <w:rPr>
          <w:rFonts w:ascii="Calibri" w:eastAsia="나눔고딕" w:hAnsi="Calibri" w:cs="Calibri"/>
          <w:iCs/>
          <w:kern w:val="0"/>
          <w:szCs w:val="20"/>
        </w:rPr>
        <w:t xml:space="preserve"> </w:t>
      </w:r>
      <w:r w:rsidR="00CD0A43" w:rsidRPr="00C9050F">
        <w:rPr>
          <w:rFonts w:ascii="Calibri" w:eastAsia="나눔고딕" w:hAnsi="Calibri" w:cs="Calibri"/>
          <w:iCs/>
          <w:kern w:val="0"/>
          <w:szCs w:val="20"/>
        </w:rPr>
        <w:t>mitigation</w:t>
      </w:r>
      <w:r w:rsidR="0077173D" w:rsidRPr="00C9050F">
        <w:rPr>
          <w:rFonts w:ascii="Calibri" w:eastAsia="나눔고딕" w:hAnsi="Calibri" w:cs="Calibri"/>
          <w:iCs/>
          <w:kern w:val="0"/>
          <w:szCs w:val="20"/>
        </w:rPr>
        <w:t xml:space="preserve"> </w:t>
      </w:r>
      <w:r w:rsidR="0037694A" w:rsidRPr="00C9050F">
        <w:rPr>
          <w:rFonts w:ascii="Calibri" w:eastAsia="나눔고딕" w:hAnsi="Calibri" w:cs="Calibri"/>
          <w:iCs/>
          <w:kern w:val="0"/>
          <w:szCs w:val="20"/>
        </w:rPr>
        <w:t xml:space="preserve">activity </w:t>
      </w:r>
      <w:r w:rsidR="001B51B2" w:rsidRPr="00C9050F">
        <w:rPr>
          <w:rFonts w:ascii="Calibri" w:eastAsia="나눔고딕" w:hAnsi="Calibri" w:cs="Calibri"/>
          <w:kern w:val="0"/>
          <w:szCs w:val="20"/>
        </w:rPr>
        <w:t xml:space="preserve">with host </w:t>
      </w:r>
      <w:r w:rsidRPr="00C9050F">
        <w:rPr>
          <w:rFonts w:ascii="Calibri" w:eastAsia="나눔고딕" w:hAnsi="Calibri" w:cs="Calibri"/>
          <w:kern w:val="0"/>
          <w:szCs w:val="20"/>
        </w:rPr>
        <w:t xml:space="preserve">countries </w:t>
      </w:r>
      <w:r w:rsidR="001B51B2" w:rsidRPr="00C9050F">
        <w:rPr>
          <w:rFonts w:ascii="Calibri" w:eastAsia="나눔고딕" w:hAnsi="Calibri" w:cs="Calibri"/>
          <w:kern w:val="0"/>
          <w:szCs w:val="20"/>
        </w:rPr>
        <w:t xml:space="preserve">by </w:t>
      </w:r>
      <w:r w:rsidR="00B02F1D" w:rsidRPr="00C9050F">
        <w:rPr>
          <w:rFonts w:ascii="Calibri" w:eastAsia="나눔고딕" w:hAnsi="Calibri" w:cs="Calibri"/>
          <w:kern w:val="0"/>
          <w:szCs w:val="20"/>
        </w:rPr>
        <w:t>switching to</w:t>
      </w:r>
      <w:r w:rsidR="00E32A54" w:rsidRPr="00C9050F">
        <w:rPr>
          <w:rFonts w:ascii="Calibri" w:eastAsia="나눔고딕" w:hAnsi="Calibri" w:cs="Calibri"/>
          <w:kern w:val="0"/>
          <w:szCs w:val="20"/>
        </w:rPr>
        <w:t xml:space="preserve"> </w:t>
      </w:r>
      <w:r w:rsidR="00E32A54" w:rsidRPr="00C9050F">
        <w:rPr>
          <w:rFonts w:ascii="Calibri" w:eastAsia="나눔고딕" w:hAnsi="Calibri" w:cs="Calibri" w:hint="eastAsia"/>
          <w:kern w:val="0"/>
          <w:szCs w:val="20"/>
        </w:rPr>
        <w:t>a</w:t>
      </w:r>
      <w:r w:rsidR="001B51B2" w:rsidRPr="00C9050F">
        <w:rPr>
          <w:rFonts w:ascii="Calibri" w:eastAsia="나눔고딕" w:hAnsi="Calibri" w:cs="Calibri"/>
          <w:kern w:val="0"/>
          <w:szCs w:val="20"/>
        </w:rPr>
        <w:t xml:space="preserve"> </w:t>
      </w:r>
      <w:r w:rsidRPr="00C9050F">
        <w:rPr>
          <w:rFonts w:ascii="Calibri" w:eastAsia="나눔고딕" w:hAnsi="Calibri" w:cs="Calibri"/>
          <w:kern w:val="0"/>
          <w:szCs w:val="20"/>
        </w:rPr>
        <w:t>cooperative approach</w:t>
      </w:r>
      <w:r w:rsidR="00B02F1D" w:rsidRPr="00C9050F">
        <w:rPr>
          <w:rFonts w:ascii="Calibri" w:eastAsia="나눔고딕" w:hAnsi="Calibri" w:cs="Calibri"/>
          <w:kern w:val="0"/>
          <w:szCs w:val="20"/>
        </w:rPr>
        <w:t xml:space="preserve"> under Article 6.2</w:t>
      </w:r>
      <w:r w:rsidRPr="00C9050F">
        <w:rPr>
          <w:rFonts w:ascii="Calibri" w:eastAsia="나눔고딕" w:hAnsi="Calibri" w:cs="Calibri"/>
          <w:kern w:val="0"/>
          <w:szCs w:val="20"/>
        </w:rPr>
        <w:t xml:space="preserve">. The resulting ITMOs </w:t>
      </w:r>
      <w:r w:rsidR="00B97FC6" w:rsidRPr="00C9050F">
        <w:rPr>
          <w:rFonts w:ascii="Calibri" w:eastAsia="나눔고딕" w:hAnsi="Calibri" w:cs="Calibri"/>
          <w:kern w:val="0"/>
          <w:szCs w:val="20"/>
        </w:rPr>
        <w:t xml:space="preserve">can be used </w:t>
      </w:r>
      <w:r w:rsidR="00655758" w:rsidRPr="00C9050F">
        <w:rPr>
          <w:rFonts w:ascii="Calibri" w:eastAsia="나눔고딕" w:hAnsi="Calibri" w:cs="Calibri"/>
          <w:kern w:val="0"/>
          <w:szCs w:val="20"/>
        </w:rPr>
        <w:t>toward both</w:t>
      </w:r>
      <w:r w:rsidR="00B97FC6" w:rsidRPr="00C9050F">
        <w:rPr>
          <w:rFonts w:ascii="Calibri" w:eastAsia="나눔고딕" w:hAnsi="Calibri" w:cs="Calibri"/>
          <w:kern w:val="0"/>
          <w:szCs w:val="20"/>
        </w:rPr>
        <w:t xml:space="preserve"> countries’ NDC emission</w:t>
      </w:r>
      <w:r w:rsidRPr="00C9050F">
        <w:rPr>
          <w:rFonts w:ascii="Calibri" w:eastAsia="나눔고딕" w:hAnsi="Calibri" w:cs="Calibri"/>
          <w:kern w:val="0"/>
          <w:szCs w:val="20"/>
        </w:rPr>
        <w:t xml:space="preserve"> </w:t>
      </w:r>
      <w:r w:rsidR="00B97FC6" w:rsidRPr="00C9050F">
        <w:rPr>
          <w:rFonts w:ascii="Calibri" w:eastAsia="나눔고딕" w:hAnsi="Calibri" w:cs="Calibri"/>
          <w:kern w:val="0"/>
          <w:szCs w:val="20"/>
        </w:rPr>
        <w:t>targets.</w:t>
      </w:r>
      <w:r w:rsidRPr="00C9050F">
        <w:rPr>
          <w:rFonts w:ascii="Calibri" w:eastAsia="나눔고딕" w:hAnsi="Calibri" w:cs="Calibri"/>
          <w:kern w:val="0"/>
          <w:szCs w:val="20"/>
        </w:rPr>
        <w:t xml:space="preserve"> NMAs REDD+ activities</w:t>
      </w:r>
      <w:r w:rsidR="00655758" w:rsidRPr="00C9050F">
        <w:rPr>
          <w:rFonts w:ascii="Calibri" w:eastAsia="나눔고딕" w:hAnsi="Calibri" w:cs="Calibri"/>
          <w:kern w:val="0"/>
          <w:szCs w:val="20"/>
        </w:rPr>
        <w:t xml:space="preserve"> thus</w:t>
      </w:r>
      <w:r w:rsidRPr="00C9050F">
        <w:rPr>
          <w:rFonts w:ascii="Calibri" w:eastAsia="나눔고딕" w:hAnsi="Calibri" w:cs="Calibri"/>
          <w:kern w:val="0"/>
          <w:szCs w:val="20"/>
        </w:rPr>
        <w:t xml:space="preserve"> can be </w:t>
      </w:r>
      <w:r w:rsidRPr="00B32F08">
        <w:rPr>
          <w:rFonts w:ascii="Calibri" w:eastAsia="나눔고딕" w:hAnsi="Calibri" w:cs="Calibri"/>
          <w:kern w:val="0"/>
          <w:szCs w:val="20"/>
        </w:rPr>
        <w:t xml:space="preserve">seen as contributing to the achievement of global </w:t>
      </w:r>
      <w:r w:rsidR="0061494A">
        <w:rPr>
          <w:rFonts w:ascii="Calibri" w:eastAsia="나눔고딕" w:hAnsi="Calibri" w:cs="Calibri" w:hint="eastAsia"/>
          <w:kern w:val="0"/>
          <w:szCs w:val="20"/>
        </w:rPr>
        <w:t>t</w:t>
      </w:r>
      <w:r w:rsidR="0061494A">
        <w:rPr>
          <w:rFonts w:ascii="Calibri" w:eastAsia="나눔고딕" w:hAnsi="Calibri" w:cs="Calibri"/>
          <w:kern w:val="0"/>
          <w:szCs w:val="20"/>
        </w:rPr>
        <w:t>emperature target</w:t>
      </w:r>
      <w:r w:rsidRPr="00B32F08">
        <w:rPr>
          <w:rFonts w:ascii="Calibri" w:eastAsia="나눔고딕" w:hAnsi="Calibri" w:cs="Calibri"/>
          <w:kern w:val="0"/>
          <w:szCs w:val="20"/>
        </w:rPr>
        <w:t xml:space="preserve"> in that they</w:t>
      </w:r>
      <w:r w:rsidR="00655758" w:rsidRPr="00B32F08">
        <w:rPr>
          <w:rFonts w:ascii="Calibri" w:eastAsia="나눔고딕" w:hAnsi="Calibri" w:cs="Calibri"/>
          <w:kern w:val="0"/>
          <w:szCs w:val="20"/>
        </w:rPr>
        <w:t xml:space="preserve"> not only </w:t>
      </w:r>
      <w:r w:rsidRPr="00B32F08">
        <w:rPr>
          <w:rFonts w:ascii="Calibri" w:eastAsia="나눔고딕" w:hAnsi="Calibri" w:cs="Calibri"/>
          <w:kern w:val="0"/>
          <w:szCs w:val="20"/>
        </w:rPr>
        <w:t xml:space="preserve">foster implementation capabilities of partner countries through NMAs </w:t>
      </w:r>
      <w:r w:rsidR="00655758" w:rsidRPr="00B32F08">
        <w:rPr>
          <w:rFonts w:ascii="Calibri" w:eastAsia="나눔고딕" w:hAnsi="Calibri" w:cs="Calibri"/>
          <w:kern w:val="0"/>
          <w:szCs w:val="20"/>
        </w:rPr>
        <w:t>but also</w:t>
      </w:r>
      <w:r w:rsidRPr="00B32F08">
        <w:rPr>
          <w:rFonts w:ascii="Calibri" w:eastAsia="나눔고딕" w:hAnsi="Calibri" w:cs="Calibri"/>
          <w:kern w:val="0"/>
          <w:szCs w:val="20"/>
        </w:rPr>
        <w:t xml:space="preserve"> carry out activities that contribute to </w:t>
      </w:r>
      <w:r w:rsidR="002D1617" w:rsidRPr="00B32F08">
        <w:rPr>
          <w:rFonts w:ascii="Calibri" w:eastAsia="나눔고딕" w:hAnsi="Calibri" w:cs="Calibri"/>
          <w:kern w:val="0"/>
          <w:szCs w:val="20"/>
        </w:rPr>
        <w:t xml:space="preserve">both countries’ NDC emission </w:t>
      </w:r>
      <w:r w:rsidR="00655758" w:rsidRPr="00B32F08">
        <w:rPr>
          <w:rFonts w:ascii="Calibri" w:eastAsia="나눔고딕" w:hAnsi="Calibri" w:cs="Calibri"/>
          <w:kern w:val="0"/>
          <w:szCs w:val="20"/>
        </w:rPr>
        <w:t>targets.</w:t>
      </w:r>
    </w:p>
    <w:p w14:paraId="12159874" w14:textId="7F6C5C91" w:rsidR="00C72190" w:rsidRPr="00B32F08" w:rsidRDefault="00C72190" w:rsidP="00B32F08">
      <w:pPr>
        <w:wordWrap/>
        <w:spacing w:after="0" w:line="360" w:lineRule="auto"/>
        <w:rPr>
          <w:rFonts w:ascii="Calibri" w:eastAsia="나눔고딕" w:hAnsi="Calibri" w:cs="Calibri"/>
          <w:kern w:val="0"/>
          <w:szCs w:val="20"/>
        </w:rPr>
      </w:pPr>
    </w:p>
    <w:p w14:paraId="7B283603" w14:textId="77777777" w:rsidR="00326D04" w:rsidRPr="00180D22" w:rsidRDefault="00326D04" w:rsidP="00B32F08">
      <w:pPr>
        <w:wordWrap/>
        <w:spacing w:after="0" w:line="360" w:lineRule="auto"/>
        <w:rPr>
          <w:rFonts w:ascii="Calibri" w:eastAsia="나눔고딕" w:hAnsi="Calibri" w:cs="Calibri"/>
          <w:kern w:val="0"/>
          <w:szCs w:val="20"/>
        </w:rPr>
      </w:pPr>
    </w:p>
    <w:p w14:paraId="3839B423" w14:textId="441ADE29" w:rsidR="00377BBF" w:rsidRPr="005D4D10" w:rsidRDefault="000976AA" w:rsidP="00B32F08">
      <w:pPr>
        <w:pStyle w:val="Default"/>
        <w:spacing w:line="360" w:lineRule="auto"/>
        <w:jc w:val="both"/>
        <w:rPr>
          <w:rFonts w:ascii="Calibri" w:hAnsi="Calibri" w:cs="Calibri"/>
          <w:b/>
          <w:color w:val="0070C0"/>
          <w:sz w:val="22"/>
          <w:szCs w:val="20"/>
        </w:rPr>
      </w:pPr>
      <w:r w:rsidRPr="005D4D10">
        <w:rPr>
          <w:rFonts w:ascii="맑은 고딕" w:eastAsia="맑은 고딕" w:hAnsi="맑은 고딕" w:cs="맑은 고딕" w:hint="eastAsia"/>
          <w:b/>
          <w:color w:val="0070C0"/>
          <w:sz w:val="22"/>
          <w:szCs w:val="20"/>
        </w:rPr>
        <w:t>Ⅱ</w:t>
      </w:r>
      <w:r w:rsidRPr="005D4D10">
        <w:rPr>
          <w:rFonts w:ascii="Calibri" w:hAnsi="Calibri" w:cs="Calibri"/>
          <w:b/>
          <w:color w:val="0070C0"/>
          <w:sz w:val="22"/>
          <w:szCs w:val="20"/>
        </w:rPr>
        <w:t xml:space="preserve">. </w:t>
      </w:r>
      <w:r w:rsidR="006642F9" w:rsidRPr="005D4D10">
        <w:rPr>
          <w:rFonts w:ascii="Calibri" w:hAnsi="Calibri" w:cs="Calibri"/>
          <w:b/>
          <w:color w:val="0070C0"/>
          <w:sz w:val="22"/>
          <w:szCs w:val="20"/>
        </w:rPr>
        <w:t xml:space="preserve">How NMA initiatives and </w:t>
      </w:r>
      <w:proofErr w:type="spellStart"/>
      <w:r w:rsidR="006642F9" w:rsidRPr="005D4D10">
        <w:rPr>
          <w:rFonts w:ascii="Calibri" w:hAnsi="Calibri" w:cs="Calibri"/>
          <w:b/>
          <w:color w:val="0070C0"/>
          <w:sz w:val="22"/>
          <w:szCs w:val="20"/>
        </w:rPr>
        <w:t>programmes</w:t>
      </w:r>
      <w:proofErr w:type="spellEnd"/>
      <w:r w:rsidR="006642F9" w:rsidRPr="005D4D10">
        <w:rPr>
          <w:rFonts w:ascii="Calibri" w:hAnsi="Calibri" w:cs="Calibri"/>
          <w:b/>
          <w:color w:val="0070C0"/>
          <w:sz w:val="22"/>
          <w:szCs w:val="20"/>
        </w:rPr>
        <w:t xml:space="preserve">, consistent with the framework for NMAs have addressed the elements of </w:t>
      </w:r>
      <w:bookmarkStart w:id="1" w:name="_Hlk108180742"/>
      <w:r w:rsidR="006642F9" w:rsidRPr="005D4D10">
        <w:rPr>
          <w:rFonts w:ascii="Calibri" w:hAnsi="Calibri" w:cs="Calibri"/>
          <w:b/>
          <w:color w:val="0070C0"/>
          <w:sz w:val="22"/>
          <w:szCs w:val="20"/>
        </w:rPr>
        <w:t>chapter II, paragraph 3(e), of the annex to decision 4/</w:t>
      </w:r>
      <w:proofErr w:type="gramStart"/>
      <w:r w:rsidR="006642F9" w:rsidRPr="005D4D10">
        <w:rPr>
          <w:rFonts w:ascii="Calibri" w:hAnsi="Calibri" w:cs="Calibri"/>
          <w:b/>
          <w:color w:val="0070C0"/>
          <w:sz w:val="22"/>
          <w:szCs w:val="20"/>
        </w:rPr>
        <w:t>CMA.3</w:t>
      </w:r>
      <w:proofErr w:type="gramEnd"/>
      <w:r w:rsidR="006642F9" w:rsidRPr="005D4D10">
        <w:rPr>
          <w:rFonts w:ascii="Calibri" w:hAnsi="Calibri" w:cs="Calibri"/>
          <w:b/>
          <w:color w:val="0070C0"/>
          <w:sz w:val="22"/>
          <w:szCs w:val="20"/>
        </w:rPr>
        <w:t xml:space="preserve"> </w:t>
      </w:r>
      <w:bookmarkEnd w:id="1"/>
      <w:r w:rsidR="006642F9" w:rsidRPr="005D4D10">
        <w:rPr>
          <w:rFonts w:ascii="Calibri" w:hAnsi="Calibri" w:cs="Calibri"/>
          <w:b/>
          <w:color w:val="0070C0"/>
          <w:sz w:val="22"/>
          <w:szCs w:val="20"/>
        </w:rPr>
        <w:t>and other relevant criteria determined by the participating Parties, as relevant.</w:t>
      </w:r>
      <w:r w:rsidR="001E6A5C" w:rsidRPr="005D4D10">
        <w:rPr>
          <w:rFonts w:ascii="Calibri" w:hAnsi="Calibri" w:cs="Calibri"/>
          <w:b/>
          <w:color w:val="0070C0"/>
          <w:sz w:val="22"/>
          <w:szCs w:val="20"/>
        </w:rPr>
        <w:t xml:space="preserve"> </w:t>
      </w:r>
    </w:p>
    <w:p w14:paraId="17809E65" w14:textId="77777777" w:rsidR="00326D04" w:rsidRPr="00180D22" w:rsidRDefault="00326D04" w:rsidP="00B32F08">
      <w:pPr>
        <w:pStyle w:val="Default"/>
        <w:spacing w:line="360" w:lineRule="auto"/>
        <w:jc w:val="both"/>
        <w:rPr>
          <w:rFonts w:ascii="Calibri" w:eastAsia="나눔고딕" w:hAnsi="Calibri" w:cs="Calibri"/>
          <w:color w:val="auto"/>
          <w:sz w:val="20"/>
          <w:szCs w:val="20"/>
        </w:rPr>
      </w:pPr>
    </w:p>
    <w:p w14:paraId="08443DC5" w14:textId="274A8A56" w:rsidR="002D1617" w:rsidRPr="00C9050F" w:rsidRDefault="002D1617" w:rsidP="00B32F08">
      <w:pPr>
        <w:pStyle w:val="Default"/>
        <w:spacing w:line="360" w:lineRule="auto"/>
        <w:jc w:val="both"/>
        <w:rPr>
          <w:rFonts w:ascii="Calibri" w:eastAsia="나눔고딕" w:hAnsi="Calibri" w:cs="Calibri"/>
          <w:color w:val="auto"/>
          <w:sz w:val="20"/>
          <w:szCs w:val="20"/>
        </w:rPr>
      </w:pPr>
      <w:r w:rsidRPr="00B32F08">
        <w:rPr>
          <w:rFonts w:ascii="Calibri" w:eastAsia="나눔고딕" w:hAnsi="Calibri" w:cs="Calibri"/>
          <w:color w:val="auto"/>
          <w:sz w:val="20"/>
          <w:szCs w:val="20"/>
        </w:rPr>
        <w:t xml:space="preserve">Chapter II, para3(e) of the annex to decision 4/CMA.3 states that NMA </w:t>
      </w:r>
      <w:r w:rsidR="00CA14CD" w:rsidRPr="00B32F08">
        <w:rPr>
          <w:rFonts w:ascii="Calibri" w:eastAsia="나눔고딕" w:hAnsi="Calibri" w:cs="Calibri"/>
          <w:color w:val="auto"/>
          <w:sz w:val="20"/>
          <w:szCs w:val="20"/>
        </w:rPr>
        <w:t>urges</w:t>
      </w:r>
      <w:r w:rsidRPr="00B32F08">
        <w:rPr>
          <w:rFonts w:ascii="Calibri" w:eastAsia="나눔고딕" w:hAnsi="Calibri" w:cs="Calibri"/>
          <w:color w:val="auto"/>
          <w:sz w:val="20"/>
          <w:szCs w:val="20"/>
        </w:rPr>
        <w:t xml:space="preserve"> </w:t>
      </w:r>
      <w:r w:rsidR="00CA14CD" w:rsidRPr="00B32F08">
        <w:rPr>
          <w:rFonts w:ascii="Calibri" w:eastAsia="나눔고딕" w:hAnsi="Calibri" w:cs="Calibri"/>
          <w:color w:val="auto"/>
          <w:sz w:val="20"/>
          <w:szCs w:val="20"/>
        </w:rPr>
        <w:t>Parties</w:t>
      </w:r>
      <w:r w:rsidRPr="00B32F08">
        <w:rPr>
          <w:rFonts w:ascii="Calibri" w:eastAsia="나눔고딕" w:hAnsi="Calibri" w:cs="Calibri"/>
          <w:color w:val="auto"/>
          <w:sz w:val="20"/>
          <w:szCs w:val="20"/>
        </w:rPr>
        <w:t xml:space="preserve"> to </w:t>
      </w:r>
      <w:r w:rsidR="00CA14CD" w:rsidRPr="00C9050F">
        <w:rPr>
          <w:rFonts w:ascii="Calibri" w:eastAsia="나눔고딕" w:hAnsi="Calibri" w:cs="Calibri"/>
          <w:color w:val="auto"/>
          <w:sz w:val="20"/>
          <w:szCs w:val="20"/>
        </w:rPr>
        <w:t xml:space="preserve">promote </w:t>
      </w:r>
      <w:r w:rsidRPr="00C9050F">
        <w:rPr>
          <w:rFonts w:ascii="Calibri" w:eastAsia="나눔고딕" w:hAnsi="Calibri" w:cs="Calibri"/>
          <w:color w:val="auto"/>
          <w:sz w:val="20"/>
          <w:szCs w:val="20"/>
        </w:rPr>
        <w:t xml:space="preserve">the rights of indigenous </w:t>
      </w:r>
      <w:r w:rsidR="008D60D8" w:rsidRPr="00C9050F">
        <w:rPr>
          <w:rFonts w:ascii="Calibri" w:eastAsia="나눔고딕" w:hAnsi="Calibri" w:cs="Calibri"/>
          <w:color w:val="auto"/>
          <w:sz w:val="20"/>
          <w:szCs w:val="20"/>
        </w:rPr>
        <w:t>peoples,</w:t>
      </w:r>
      <w:r w:rsidRPr="00C9050F">
        <w:rPr>
          <w:rFonts w:ascii="Calibri" w:eastAsia="나눔고딕" w:hAnsi="Calibri" w:cs="Calibri"/>
          <w:color w:val="auto"/>
          <w:sz w:val="20"/>
          <w:szCs w:val="20"/>
        </w:rPr>
        <w:t xml:space="preserve"> local </w:t>
      </w:r>
      <w:r w:rsidR="008D60D8" w:rsidRPr="00C9050F">
        <w:rPr>
          <w:rFonts w:ascii="Calibri" w:eastAsia="나눔고딕" w:hAnsi="Calibri" w:cs="Calibri"/>
          <w:color w:val="auto"/>
          <w:sz w:val="20"/>
          <w:szCs w:val="20"/>
        </w:rPr>
        <w:t>communities</w:t>
      </w:r>
      <w:r w:rsidR="007C0A2F" w:rsidRPr="00C9050F">
        <w:rPr>
          <w:rFonts w:ascii="Calibri" w:eastAsia="나눔고딕" w:hAnsi="Calibri" w:cs="Calibri"/>
          <w:color w:val="auto"/>
          <w:sz w:val="20"/>
          <w:szCs w:val="20"/>
        </w:rPr>
        <w:t xml:space="preserve"> </w:t>
      </w:r>
      <w:r w:rsidR="001A4E40" w:rsidRPr="00C9050F">
        <w:rPr>
          <w:rFonts w:ascii="Calibri" w:eastAsia="나눔고딕" w:hAnsi="Calibri" w:cs="Calibri"/>
          <w:color w:val="auto"/>
          <w:sz w:val="20"/>
          <w:szCs w:val="20"/>
        </w:rPr>
        <w:t xml:space="preserve">as well </w:t>
      </w:r>
      <w:r w:rsidR="00BD50A8" w:rsidRPr="00C9050F">
        <w:rPr>
          <w:rFonts w:ascii="Calibri" w:eastAsia="나눔고딕" w:hAnsi="Calibri" w:cs="Calibri"/>
          <w:color w:val="auto"/>
          <w:sz w:val="20"/>
          <w:szCs w:val="20"/>
        </w:rPr>
        <w:t xml:space="preserve">as </w:t>
      </w:r>
      <w:r w:rsidR="008D60D8" w:rsidRPr="00C9050F">
        <w:rPr>
          <w:rFonts w:ascii="Calibri" w:eastAsia="나눔고딕" w:hAnsi="Calibri" w:cs="Calibri"/>
          <w:color w:val="auto"/>
          <w:sz w:val="20"/>
          <w:szCs w:val="20"/>
        </w:rPr>
        <w:t xml:space="preserve">people in </w:t>
      </w:r>
      <w:r w:rsidRPr="00C9050F">
        <w:rPr>
          <w:rFonts w:ascii="Calibri" w:eastAsia="나눔고딕" w:hAnsi="Calibri" w:cs="Calibri"/>
          <w:color w:val="auto"/>
          <w:sz w:val="20"/>
          <w:szCs w:val="20"/>
        </w:rPr>
        <w:t xml:space="preserve">vulnerable </w:t>
      </w:r>
      <w:r w:rsidR="00C9050F">
        <w:rPr>
          <w:rFonts w:ascii="Calibri" w:eastAsia="나눔고딕" w:hAnsi="Calibri" w:cs="Calibri"/>
          <w:color w:val="auto"/>
          <w:sz w:val="20"/>
          <w:szCs w:val="20"/>
        </w:rPr>
        <w:t>situa</w:t>
      </w:r>
      <w:r w:rsidR="00BD50A8" w:rsidRPr="00C9050F">
        <w:rPr>
          <w:rFonts w:ascii="Calibri" w:eastAsia="나눔고딕" w:hAnsi="Calibri" w:cs="Calibri"/>
          <w:color w:val="auto"/>
          <w:sz w:val="20"/>
          <w:szCs w:val="20"/>
        </w:rPr>
        <w:t xml:space="preserve">tions </w:t>
      </w:r>
      <w:r w:rsidRPr="00C9050F">
        <w:rPr>
          <w:rFonts w:ascii="Calibri" w:eastAsia="나눔고딕" w:hAnsi="Calibri" w:cs="Calibri"/>
          <w:color w:val="auto"/>
          <w:sz w:val="20"/>
          <w:szCs w:val="20"/>
        </w:rPr>
        <w:t>and strengthen gender equality and women's rights</w:t>
      </w:r>
      <w:r w:rsidR="008D60D8" w:rsidRPr="00C9050F">
        <w:rPr>
          <w:rFonts w:ascii="Calibri" w:eastAsia="나눔고딕" w:hAnsi="Calibri" w:cs="Calibri"/>
          <w:color w:val="auto"/>
          <w:sz w:val="20"/>
          <w:szCs w:val="20"/>
        </w:rPr>
        <w:t>, etc</w:t>
      </w:r>
      <w:r w:rsidRPr="00C9050F">
        <w:rPr>
          <w:rFonts w:ascii="Calibri" w:eastAsia="나눔고딕" w:hAnsi="Calibri" w:cs="Calibri"/>
          <w:color w:val="auto"/>
          <w:sz w:val="20"/>
          <w:szCs w:val="20"/>
        </w:rPr>
        <w:t>.</w:t>
      </w:r>
    </w:p>
    <w:p w14:paraId="205280BB" w14:textId="3BABBDC0" w:rsidR="009A12A6" w:rsidRDefault="009A12A6" w:rsidP="00B32F08">
      <w:pPr>
        <w:pStyle w:val="Default"/>
        <w:spacing w:line="360" w:lineRule="auto"/>
        <w:jc w:val="both"/>
        <w:rPr>
          <w:rFonts w:ascii="Calibri" w:eastAsia="나눔고딕" w:hAnsi="Calibri" w:cs="Calibri"/>
          <w:color w:val="auto"/>
          <w:sz w:val="20"/>
          <w:szCs w:val="20"/>
        </w:rPr>
      </w:pPr>
    </w:p>
    <w:p w14:paraId="469B455E" w14:textId="4674CBA9" w:rsidR="00104DCB" w:rsidRPr="00BF0499" w:rsidRDefault="00104DCB" w:rsidP="00BF0499">
      <w:pPr>
        <w:pStyle w:val="Default"/>
        <w:numPr>
          <w:ilvl w:val="0"/>
          <w:numId w:val="37"/>
        </w:numPr>
        <w:spacing w:line="360" w:lineRule="auto"/>
        <w:ind w:left="426"/>
        <w:jc w:val="both"/>
        <w:rPr>
          <w:rFonts w:ascii="Calibri" w:eastAsia="나눔고딕" w:hAnsi="Calibri" w:cs="Calibri"/>
          <w:b/>
          <w:color w:val="0070C0"/>
          <w:sz w:val="22"/>
          <w:szCs w:val="20"/>
        </w:rPr>
      </w:pPr>
      <w:r w:rsidRPr="00BF0499">
        <w:rPr>
          <w:rFonts w:ascii="Calibri" w:eastAsia="나눔고딕" w:hAnsi="Calibri" w:cs="Calibri" w:hint="eastAsia"/>
          <w:b/>
          <w:color w:val="0070C0"/>
          <w:sz w:val="22"/>
          <w:szCs w:val="20"/>
        </w:rPr>
        <w:t>R</w:t>
      </w:r>
      <w:r w:rsidRPr="00BF0499">
        <w:rPr>
          <w:rFonts w:ascii="Calibri" w:eastAsia="나눔고딕" w:hAnsi="Calibri" w:cs="Calibri"/>
          <w:b/>
          <w:color w:val="0070C0"/>
          <w:sz w:val="22"/>
          <w:szCs w:val="20"/>
        </w:rPr>
        <w:t xml:space="preserve">EDD+ and </w:t>
      </w:r>
      <w:r w:rsidR="00BF0499">
        <w:rPr>
          <w:rFonts w:ascii="Calibri" w:eastAsia="나눔고딕" w:hAnsi="Calibri" w:cs="Calibri"/>
          <w:b/>
          <w:color w:val="0070C0"/>
          <w:sz w:val="22"/>
          <w:szCs w:val="20"/>
        </w:rPr>
        <w:t xml:space="preserve">the </w:t>
      </w:r>
      <w:r w:rsidRPr="00BF0499">
        <w:rPr>
          <w:rFonts w:ascii="Calibri" w:eastAsia="나눔고딕" w:hAnsi="Calibri" w:cs="Calibri"/>
          <w:b/>
          <w:color w:val="0070C0"/>
          <w:sz w:val="22"/>
          <w:szCs w:val="20"/>
        </w:rPr>
        <w:t>human rights</w:t>
      </w:r>
    </w:p>
    <w:p w14:paraId="4D3BB3DF" w14:textId="17795882" w:rsidR="00ED33A0" w:rsidRPr="00B32F08" w:rsidRDefault="007C0A2F" w:rsidP="00B32F08">
      <w:pPr>
        <w:pStyle w:val="Default"/>
        <w:spacing w:line="360" w:lineRule="auto"/>
        <w:jc w:val="both"/>
        <w:rPr>
          <w:rFonts w:ascii="Calibri" w:eastAsia="나눔고딕" w:hAnsi="Calibri" w:cs="Calibri"/>
          <w:color w:val="auto"/>
          <w:sz w:val="20"/>
          <w:szCs w:val="20"/>
        </w:rPr>
      </w:pPr>
      <w:r w:rsidRPr="00B32F08">
        <w:rPr>
          <w:rFonts w:ascii="Calibri" w:eastAsia="나눔고딕" w:hAnsi="Calibri" w:cs="Calibri"/>
          <w:color w:val="auto"/>
          <w:sz w:val="20"/>
          <w:szCs w:val="20"/>
        </w:rPr>
        <w:t xml:space="preserve">Forests are a source of life for forest-dependent residents, and </w:t>
      </w:r>
      <w:r w:rsidRPr="00C9050F">
        <w:rPr>
          <w:rFonts w:ascii="Calibri" w:eastAsia="나눔고딕" w:hAnsi="Calibri" w:cs="Calibri"/>
          <w:color w:val="auto"/>
          <w:sz w:val="20"/>
          <w:szCs w:val="20"/>
        </w:rPr>
        <w:t xml:space="preserve">various </w:t>
      </w:r>
      <w:r w:rsidR="00C243E0" w:rsidRPr="00C9050F">
        <w:rPr>
          <w:rFonts w:ascii="Calibri" w:eastAsia="나눔고딕" w:hAnsi="Calibri" w:cs="Calibri"/>
          <w:color w:val="auto"/>
          <w:sz w:val="20"/>
          <w:szCs w:val="20"/>
        </w:rPr>
        <w:t xml:space="preserve">assistance </w:t>
      </w:r>
      <w:r w:rsidR="0090796D" w:rsidRPr="00C9050F">
        <w:rPr>
          <w:rFonts w:ascii="Calibri" w:eastAsia="나눔고딕" w:hAnsi="Calibri" w:cs="Calibri"/>
          <w:color w:val="auto"/>
          <w:sz w:val="20"/>
          <w:szCs w:val="20"/>
        </w:rPr>
        <w:t xml:space="preserve">will </w:t>
      </w:r>
      <w:r w:rsidR="0090796D" w:rsidRPr="00B32F08">
        <w:rPr>
          <w:rFonts w:ascii="Calibri" w:eastAsia="나눔고딕" w:hAnsi="Calibri" w:cs="Calibri"/>
          <w:color w:val="auto"/>
          <w:sz w:val="20"/>
          <w:szCs w:val="20"/>
        </w:rPr>
        <w:t xml:space="preserve">be required </w:t>
      </w:r>
      <w:r w:rsidR="00C51201" w:rsidRPr="00B32F08">
        <w:rPr>
          <w:rFonts w:ascii="Calibri" w:eastAsia="나눔고딕" w:hAnsi="Calibri" w:cs="Calibri"/>
          <w:color w:val="auto"/>
          <w:sz w:val="20"/>
          <w:szCs w:val="20"/>
        </w:rPr>
        <w:t xml:space="preserve">to sustain their lives that are particularly vulnerable to climate change. </w:t>
      </w:r>
      <w:r w:rsidR="002D5E51" w:rsidRPr="00B32F08">
        <w:rPr>
          <w:rFonts w:ascii="Calibri" w:eastAsia="나눔고딕" w:hAnsi="Calibri" w:cs="Calibri"/>
          <w:color w:val="auto"/>
          <w:sz w:val="20"/>
          <w:szCs w:val="20"/>
        </w:rPr>
        <w:t xml:space="preserve">A variety of stakeholders are </w:t>
      </w:r>
      <w:r w:rsidR="00C6049A" w:rsidRPr="00B32F08">
        <w:rPr>
          <w:rFonts w:ascii="Calibri" w:eastAsia="나눔고딕" w:hAnsi="Calibri" w:cs="Calibri"/>
          <w:color w:val="auto"/>
          <w:sz w:val="20"/>
          <w:szCs w:val="20"/>
        </w:rPr>
        <w:t>intertwined in</w:t>
      </w:r>
      <w:r w:rsidR="002D5E51" w:rsidRPr="00B32F08">
        <w:rPr>
          <w:rFonts w:ascii="Calibri" w:eastAsia="나눔고딕" w:hAnsi="Calibri" w:cs="Calibri"/>
          <w:color w:val="auto"/>
          <w:sz w:val="20"/>
          <w:szCs w:val="20"/>
        </w:rPr>
        <w:t xml:space="preserve"> </w:t>
      </w:r>
      <w:r w:rsidRPr="00B32F08">
        <w:rPr>
          <w:rFonts w:ascii="Calibri" w:eastAsia="나눔고딕" w:hAnsi="Calibri" w:cs="Calibri"/>
          <w:color w:val="auto"/>
          <w:sz w:val="20"/>
          <w:szCs w:val="20"/>
        </w:rPr>
        <w:t>REDD+ activities</w:t>
      </w:r>
      <w:r w:rsidR="00C6049A" w:rsidRPr="00B32F08">
        <w:rPr>
          <w:rFonts w:ascii="Calibri" w:eastAsia="나눔고딕" w:hAnsi="Calibri" w:cs="Calibri"/>
          <w:color w:val="auto"/>
          <w:sz w:val="20"/>
          <w:szCs w:val="20"/>
        </w:rPr>
        <w:t xml:space="preserve">, and at the center of these activities are </w:t>
      </w:r>
      <w:r w:rsidRPr="00B32F08">
        <w:rPr>
          <w:rFonts w:ascii="Calibri" w:eastAsia="나눔고딕" w:hAnsi="Calibri" w:cs="Calibri"/>
          <w:color w:val="auto"/>
          <w:sz w:val="20"/>
          <w:szCs w:val="20"/>
        </w:rPr>
        <w:t>local communities, residents and indigenous peoples.</w:t>
      </w:r>
      <w:r w:rsidR="00510B1B" w:rsidRPr="00B32F08">
        <w:rPr>
          <w:rFonts w:ascii="Calibri" w:eastAsia="나눔고딕" w:hAnsi="Calibri" w:cs="Calibri"/>
          <w:color w:val="auto"/>
          <w:sz w:val="20"/>
          <w:szCs w:val="20"/>
        </w:rPr>
        <w:t xml:space="preserve"> </w:t>
      </w:r>
      <w:r w:rsidRPr="00B32F08">
        <w:rPr>
          <w:rFonts w:ascii="Calibri" w:eastAsia="나눔고딕" w:hAnsi="Calibri" w:cs="Calibri"/>
          <w:color w:val="auto"/>
          <w:sz w:val="20"/>
          <w:szCs w:val="20"/>
        </w:rPr>
        <w:t>Strengthening safeguards</w:t>
      </w:r>
      <w:r w:rsidR="00510B1B" w:rsidRPr="00B32F08">
        <w:rPr>
          <w:rFonts w:ascii="Calibri" w:eastAsia="나눔고딕" w:hAnsi="Calibri" w:cs="Calibri"/>
          <w:color w:val="auto"/>
          <w:sz w:val="20"/>
          <w:szCs w:val="20"/>
        </w:rPr>
        <w:t>, building communities’</w:t>
      </w:r>
      <w:r w:rsidRPr="00B32F08">
        <w:rPr>
          <w:rFonts w:ascii="Calibri" w:eastAsia="나눔고딕" w:hAnsi="Calibri" w:cs="Calibri"/>
          <w:color w:val="auto"/>
          <w:sz w:val="20"/>
          <w:szCs w:val="20"/>
        </w:rPr>
        <w:t xml:space="preserve"> capacity</w:t>
      </w:r>
      <w:r w:rsidR="00510B1B" w:rsidRPr="00B32F08">
        <w:rPr>
          <w:rFonts w:ascii="Calibri" w:eastAsia="나눔고딕" w:hAnsi="Calibri" w:cs="Calibri"/>
          <w:color w:val="auto"/>
          <w:sz w:val="20"/>
          <w:szCs w:val="20"/>
        </w:rPr>
        <w:t>, strengthening their land tenure</w:t>
      </w:r>
      <w:r w:rsidRPr="00B32F08">
        <w:rPr>
          <w:rFonts w:ascii="Calibri" w:eastAsia="나눔고딕" w:hAnsi="Calibri" w:cs="Calibri"/>
          <w:color w:val="auto"/>
          <w:sz w:val="20"/>
          <w:szCs w:val="20"/>
        </w:rPr>
        <w:t>, formulating a rational land use plan, providing adequate financial support and creating a transparent information system are essential for</w:t>
      </w:r>
      <w:r w:rsidR="00FE134D" w:rsidRPr="00B32F08">
        <w:rPr>
          <w:rFonts w:ascii="Calibri" w:eastAsia="나눔고딕" w:hAnsi="Calibri" w:cs="Calibri"/>
          <w:color w:val="auto"/>
          <w:sz w:val="20"/>
          <w:szCs w:val="20"/>
        </w:rPr>
        <w:t xml:space="preserve"> a</w:t>
      </w:r>
      <w:r w:rsidRPr="00B32F08">
        <w:rPr>
          <w:rFonts w:ascii="Calibri" w:eastAsia="나눔고딕" w:hAnsi="Calibri" w:cs="Calibri"/>
          <w:color w:val="auto"/>
          <w:sz w:val="20"/>
          <w:szCs w:val="20"/>
        </w:rPr>
        <w:t xml:space="preserve"> successful </w:t>
      </w:r>
      <w:r w:rsidR="00510B1B" w:rsidRPr="00B32F08">
        <w:rPr>
          <w:rFonts w:ascii="Calibri" w:eastAsia="나눔고딕" w:hAnsi="Calibri" w:cs="Calibri"/>
          <w:color w:val="auto"/>
          <w:sz w:val="20"/>
          <w:szCs w:val="20"/>
        </w:rPr>
        <w:t>REDD+ implementation.</w:t>
      </w:r>
    </w:p>
    <w:p w14:paraId="57115310" w14:textId="77777777" w:rsidR="007C0A2F" w:rsidRPr="00B32F08" w:rsidRDefault="007C0A2F" w:rsidP="00B32F08">
      <w:pPr>
        <w:pStyle w:val="Default"/>
        <w:spacing w:line="360" w:lineRule="auto"/>
        <w:jc w:val="both"/>
        <w:rPr>
          <w:rFonts w:ascii="Calibri" w:eastAsia="나눔고딕" w:hAnsi="Calibri" w:cs="Calibri"/>
          <w:color w:val="auto"/>
          <w:sz w:val="20"/>
          <w:szCs w:val="20"/>
        </w:rPr>
      </w:pPr>
    </w:p>
    <w:p w14:paraId="17545FB0" w14:textId="48739369" w:rsidR="003E302D" w:rsidRPr="00B32F08" w:rsidRDefault="00796D5D" w:rsidP="00B32F08">
      <w:pPr>
        <w:pStyle w:val="Default"/>
        <w:spacing w:line="360" w:lineRule="auto"/>
        <w:jc w:val="both"/>
        <w:rPr>
          <w:rFonts w:ascii="Calibri" w:eastAsia="나눔고딕" w:hAnsi="Calibri" w:cs="Calibri"/>
          <w:color w:val="auto"/>
          <w:sz w:val="20"/>
          <w:szCs w:val="20"/>
        </w:rPr>
      </w:pPr>
      <w:r w:rsidRPr="00B32F08">
        <w:rPr>
          <w:rFonts w:ascii="Calibri" w:eastAsia="나눔고딕" w:hAnsi="Calibri" w:cs="Calibri"/>
          <w:color w:val="auto"/>
          <w:sz w:val="20"/>
          <w:szCs w:val="20"/>
        </w:rPr>
        <w:lastRenderedPageBreak/>
        <w:t xml:space="preserve">In this context, UNFCCC has </w:t>
      </w:r>
      <w:r w:rsidR="00DE66BB" w:rsidRPr="00B32F08">
        <w:rPr>
          <w:rFonts w:ascii="Calibri" w:eastAsia="나눔고딕" w:hAnsi="Calibri" w:cs="Calibri"/>
          <w:color w:val="auto"/>
          <w:sz w:val="20"/>
          <w:szCs w:val="20"/>
        </w:rPr>
        <w:t>required</w:t>
      </w:r>
      <w:r w:rsidR="0081081C" w:rsidRPr="00B32F08">
        <w:rPr>
          <w:rFonts w:ascii="Calibri" w:eastAsia="나눔고딕" w:hAnsi="Calibri" w:cs="Calibri"/>
          <w:color w:val="auto"/>
          <w:sz w:val="20"/>
          <w:szCs w:val="20"/>
        </w:rPr>
        <w:t xml:space="preserve"> Parties to address the </w:t>
      </w:r>
      <w:r w:rsidR="00DE66BB" w:rsidRPr="00B32F08">
        <w:rPr>
          <w:rFonts w:ascii="Calibri" w:eastAsia="나눔고딕" w:hAnsi="Calibri" w:cs="Calibri"/>
          <w:color w:val="auto"/>
          <w:sz w:val="20"/>
          <w:szCs w:val="20"/>
        </w:rPr>
        <w:t>drivers</w:t>
      </w:r>
      <w:r w:rsidRPr="00B32F08">
        <w:rPr>
          <w:rFonts w:ascii="Calibri" w:eastAsia="나눔고딕" w:hAnsi="Calibri" w:cs="Calibri"/>
          <w:color w:val="auto"/>
          <w:sz w:val="20"/>
          <w:szCs w:val="20"/>
        </w:rPr>
        <w:t xml:space="preserve"> of deforestation/degradation, land tenure issues, forest governance, gender </w:t>
      </w:r>
      <w:r w:rsidR="0081081C" w:rsidRPr="00B32F08">
        <w:rPr>
          <w:rFonts w:ascii="Calibri" w:eastAsia="나눔고딕" w:hAnsi="Calibri" w:cs="Calibri"/>
          <w:color w:val="auto"/>
          <w:sz w:val="20"/>
          <w:szCs w:val="20"/>
        </w:rPr>
        <w:t>issues,</w:t>
      </w:r>
      <w:r w:rsidRPr="00B32F08">
        <w:rPr>
          <w:rFonts w:ascii="Calibri" w:eastAsia="나눔고딕" w:hAnsi="Calibri" w:cs="Calibri"/>
          <w:color w:val="auto"/>
          <w:sz w:val="20"/>
          <w:szCs w:val="20"/>
        </w:rPr>
        <w:t xml:space="preserve"> safeguards, and stakeholder engagement</w:t>
      </w:r>
      <w:r w:rsidR="0081081C" w:rsidRPr="00B32F08">
        <w:rPr>
          <w:rFonts w:ascii="Calibri" w:eastAsia="나눔고딕" w:hAnsi="Calibri" w:cs="Calibri"/>
          <w:color w:val="auto"/>
          <w:sz w:val="20"/>
          <w:szCs w:val="20"/>
        </w:rPr>
        <w:t xml:space="preserve"> in their REDD+ National Strategy</w:t>
      </w:r>
      <w:r w:rsidR="004A73DF" w:rsidRPr="00B32F08">
        <w:rPr>
          <w:rFonts w:ascii="Calibri" w:eastAsia="나눔고딕" w:hAnsi="Calibri" w:cs="Calibri"/>
          <w:color w:val="auto"/>
          <w:sz w:val="20"/>
          <w:szCs w:val="20"/>
        </w:rPr>
        <w:t>/</w:t>
      </w:r>
      <w:r w:rsidR="0081081C" w:rsidRPr="00B32F08">
        <w:rPr>
          <w:rFonts w:ascii="Calibri" w:eastAsia="나눔고딕" w:hAnsi="Calibri" w:cs="Calibri"/>
          <w:color w:val="auto"/>
          <w:sz w:val="20"/>
          <w:szCs w:val="20"/>
        </w:rPr>
        <w:t>Action Plan</w:t>
      </w:r>
      <w:r w:rsidRPr="00B32F08">
        <w:rPr>
          <w:rFonts w:ascii="Calibri" w:eastAsia="나눔고딕" w:hAnsi="Calibri" w:cs="Calibri"/>
          <w:color w:val="auto"/>
          <w:sz w:val="20"/>
          <w:szCs w:val="20"/>
        </w:rPr>
        <w:t xml:space="preserve"> (para72, Decision1/ CP.16). This relates to some of the items</w:t>
      </w:r>
      <w:r w:rsidR="00DE66BB" w:rsidRPr="00B32F08">
        <w:rPr>
          <w:rFonts w:ascii="Calibri" w:eastAsia="나눔고딕" w:hAnsi="Calibri" w:cs="Calibri"/>
          <w:color w:val="auto"/>
          <w:sz w:val="20"/>
          <w:szCs w:val="20"/>
        </w:rPr>
        <w:t xml:space="preserve"> included</w:t>
      </w:r>
      <w:r w:rsidRPr="00B32F08">
        <w:rPr>
          <w:rFonts w:ascii="Calibri" w:eastAsia="나눔고딕" w:hAnsi="Calibri" w:cs="Calibri"/>
          <w:color w:val="auto"/>
          <w:sz w:val="20"/>
          <w:szCs w:val="20"/>
        </w:rPr>
        <w:t xml:space="preserve"> in chapter II, paragraph 3(e), of the annex to decision 4/CMA.3.</w:t>
      </w:r>
    </w:p>
    <w:p w14:paraId="26FF2FD0" w14:textId="77777777" w:rsidR="003E302D" w:rsidRPr="00B32F08" w:rsidRDefault="003E302D" w:rsidP="00B32F08">
      <w:pPr>
        <w:pStyle w:val="Default"/>
        <w:spacing w:line="360" w:lineRule="auto"/>
        <w:jc w:val="both"/>
        <w:rPr>
          <w:rFonts w:ascii="Calibri" w:eastAsia="나눔고딕" w:hAnsi="Calibri" w:cs="Calibri"/>
          <w:color w:val="auto"/>
          <w:sz w:val="20"/>
          <w:szCs w:val="20"/>
        </w:rPr>
      </w:pPr>
    </w:p>
    <w:p w14:paraId="3198FDB2" w14:textId="13B453A7" w:rsidR="00674775" w:rsidRPr="00104DCB" w:rsidRDefault="00104DCB" w:rsidP="00104DCB">
      <w:pPr>
        <w:pStyle w:val="Default"/>
        <w:spacing w:line="360" w:lineRule="auto"/>
        <w:jc w:val="both"/>
        <w:rPr>
          <w:rFonts w:ascii="Calibri" w:eastAsia="나눔고딕" w:hAnsi="Calibri" w:cs="Calibri"/>
          <w:b/>
          <w:color w:val="auto"/>
          <w:sz w:val="20"/>
          <w:szCs w:val="20"/>
        </w:rPr>
      </w:pPr>
      <w:r w:rsidRPr="00104DCB">
        <w:rPr>
          <w:rStyle w:val="cf01"/>
          <w:rFonts w:ascii="Calibri" w:hAnsi="Calibri" w:cs="Calibri" w:hint="default"/>
          <w:b/>
          <w:szCs w:val="20"/>
        </w:rPr>
        <w:t>-</w:t>
      </w:r>
      <w:r>
        <w:rPr>
          <w:rStyle w:val="cf01"/>
          <w:rFonts w:ascii="Calibri" w:hAnsi="Calibri" w:cs="Calibri" w:hint="default"/>
          <w:b/>
          <w:color w:val="auto"/>
          <w:sz w:val="20"/>
          <w:szCs w:val="20"/>
        </w:rPr>
        <w:t xml:space="preserve"> </w:t>
      </w:r>
      <w:proofErr w:type="gramStart"/>
      <w:r w:rsidR="00674775" w:rsidRPr="00104DCB">
        <w:rPr>
          <w:rStyle w:val="cf01"/>
          <w:rFonts w:ascii="Calibri" w:hAnsi="Calibri" w:cs="Calibri" w:hint="default"/>
          <w:b/>
          <w:color w:val="auto"/>
          <w:sz w:val="20"/>
          <w:szCs w:val="20"/>
        </w:rPr>
        <w:t>the</w:t>
      </w:r>
      <w:proofErr w:type="gramEnd"/>
      <w:r w:rsidR="00674775" w:rsidRPr="00104DCB">
        <w:rPr>
          <w:rStyle w:val="cf01"/>
          <w:rFonts w:ascii="Calibri" w:hAnsi="Calibri" w:cs="Calibri" w:hint="default"/>
          <w:b/>
          <w:color w:val="auto"/>
          <w:sz w:val="20"/>
          <w:szCs w:val="20"/>
        </w:rPr>
        <w:t xml:space="preserve"> rights of indigenous peoples, local communities </w:t>
      </w:r>
    </w:p>
    <w:p w14:paraId="54327566" w14:textId="7F59A101" w:rsidR="005308F3" w:rsidRPr="00B32F08" w:rsidRDefault="005308F3" w:rsidP="00B32F08">
      <w:pPr>
        <w:pStyle w:val="a9"/>
        <w:spacing w:line="360" w:lineRule="auto"/>
        <w:rPr>
          <w:rFonts w:ascii="Calibri" w:eastAsia="나눔고딕" w:hAnsi="Calibri" w:cs="Calibri"/>
          <w:color w:val="auto"/>
        </w:rPr>
      </w:pPr>
      <w:r w:rsidRPr="00B32F08">
        <w:rPr>
          <w:rFonts w:ascii="Calibri" w:eastAsia="나눔고딕" w:hAnsi="Calibri" w:cs="Calibri"/>
          <w:color w:val="auto"/>
        </w:rPr>
        <w:t xml:space="preserve">The core activity of REDD+ is to identify </w:t>
      </w:r>
      <w:r w:rsidR="00C72622" w:rsidRPr="00B32F08">
        <w:rPr>
          <w:rFonts w:ascii="Calibri" w:eastAsia="나눔고딕" w:hAnsi="Calibri" w:cs="Calibri"/>
          <w:color w:val="auto"/>
        </w:rPr>
        <w:t>and address drivers</w:t>
      </w:r>
      <w:r w:rsidRPr="00B32F08">
        <w:rPr>
          <w:rFonts w:ascii="Calibri" w:eastAsia="나눔고딕" w:hAnsi="Calibri" w:cs="Calibri"/>
          <w:color w:val="auto"/>
        </w:rPr>
        <w:t xml:space="preserve"> of deforestation and de</w:t>
      </w:r>
      <w:r w:rsidR="00A43DC0" w:rsidRPr="00B32F08">
        <w:rPr>
          <w:rFonts w:ascii="Calibri" w:eastAsia="나눔고딕" w:hAnsi="Calibri" w:cs="Calibri"/>
          <w:color w:val="auto"/>
        </w:rPr>
        <w:t>gradatio</w:t>
      </w:r>
      <w:r w:rsidRPr="00B32F08">
        <w:rPr>
          <w:rFonts w:ascii="Calibri" w:eastAsia="나눔고딕" w:hAnsi="Calibri" w:cs="Calibri"/>
          <w:color w:val="auto"/>
        </w:rPr>
        <w:t xml:space="preserve">n. </w:t>
      </w:r>
      <w:r w:rsidR="006A550F" w:rsidRPr="00B32F08">
        <w:rPr>
          <w:rFonts w:ascii="Calibri" w:eastAsia="나눔고딕" w:hAnsi="Calibri" w:cs="Calibri"/>
          <w:color w:val="auto"/>
        </w:rPr>
        <w:t>However, b</w:t>
      </w:r>
      <w:r w:rsidR="0028778D" w:rsidRPr="00B32F08">
        <w:rPr>
          <w:rFonts w:ascii="Calibri" w:eastAsia="나눔고딕" w:hAnsi="Calibri" w:cs="Calibri"/>
          <w:color w:val="auto"/>
        </w:rPr>
        <w:t>ecause</w:t>
      </w:r>
      <w:r w:rsidR="00D95E3F" w:rsidRPr="00B32F08">
        <w:rPr>
          <w:rFonts w:ascii="Calibri" w:eastAsia="나눔고딕" w:hAnsi="Calibri" w:cs="Calibri"/>
          <w:color w:val="auto"/>
        </w:rPr>
        <w:t xml:space="preserve"> this</w:t>
      </w:r>
      <w:r w:rsidRPr="00B32F08">
        <w:rPr>
          <w:rFonts w:ascii="Calibri" w:eastAsia="나눔고딕" w:hAnsi="Calibri" w:cs="Calibri"/>
          <w:color w:val="auto"/>
        </w:rPr>
        <w:t xml:space="preserve"> </w:t>
      </w:r>
      <w:r w:rsidR="00343ED2" w:rsidRPr="00B32F08">
        <w:rPr>
          <w:rFonts w:ascii="Calibri" w:eastAsia="나눔고딕" w:hAnsi="Calibri" w:cs="Calibri"/>
          <w:color w:val="auto"/>
        </w:rPr>
        <w:t xml:space="preserve">activity directly </w:t>
      </w:r>
      <w:r w:rsidR="006A550F" w:rsidRPr="00B32F08">
        <w:rPr>
          <w:rFonts w:ascii="Calibri" w:eastAsia="나눔고딕" w:hAnsi="Calibri" w:cs="Calibri"/>
          <w:color w:val="auto"/>
        </w:rPr>
        <w:t xml:space="preserve">interferes with the lives of </w:t>
      </w:r>
      <w:r w:rsidR="00343ED2" w:rsidRPr="00B32F08">
        <w:rPr>
          <w:rFonts w:ascii="Calibri" w:eastAsia="나눔고딕" w:hAnsi="Calibri" w:cs="Calibri"/>
          <w:color w:val="auto"/>
        </w:rPr>
        <w:t>local</w:t>
      </w:r>
      <w:r w:rsidR="006A550F" w:rsidRPr="00B32F08">
        <w:rPr>
          <w:rFonts w:ascii="Calibri" w:eastAsia="나눔고딕" w:hAnsi="Calibri" w:cs="Calibri"/>
          <w:color w:val="auto"/>
        </w:rPr>
        <w:t xml:space="preserve"> people</w:t>
      </w:r>
      <w:r w:rsidR="00343ED2" w:rsidRPr="00B32F08">
        <w:rPr>
          <w:rFonts w:ascii="Calibri" w:eastAsia="나눔고딕" w:hAnsi="Calibri" w:cs="Calibri"/>
          <w:color w:val="auto"/>
        </w:rPr>
        <w:t xml:space="preserve"> whose livelihood</w:t>
      </w:r>
      <w:r w:rsidR="00A43DC0" w:rsidRPr="00B32F08">
        <w:rPr>
          <w:rFonts w:ascii="Calibri" w:eastAsia="나눔고딕" w:hAnsi="Calibri" w:cs="Calibri"/>
          <w:color w:val="auto"/>
        </w:rPr>
        <w:t xml:space="preserve"> depends on</w:t>
      </w:r>
      <w:r w:rsidRPr="00B32F08">
        <w:rPr>
          <w:rFonts w:ascii="Calibri" w:eastAsia="나눔고딕" w:hAnsi="Calibri" w:cs="Calibri"/>
          <w:color w:val="auto"/>
        </w:rPr>
        <w:t xml:space="preserve"> forests, </w:t>
      </w:r>
      <w:r w:rsidR="006A550F" w:rsidRPr="00B32F08">
        <w:rPr>
          <w:rFonts w:ascii="Calibri" w:eastAsia="나눔고딕" w:hAnsi="Calibri" w:cs="Calibri"/>
          <w:color w:val="auto"/>
        </w:rPr>
        <w:t>s</w:t>
      </w:r>
      <w:r w:rsidRPr="00B32F08">
        <w:rPr>
          <w:rFonts w:ascii="Calibri" w:eastAsia="나눔고딕" w:hAnsi="Calibri" w:cs="Calibri"/>
          <w:color w:val="auto"/>
        </w:rPr>
        <w:t>ecuring land</w:t>
      </w:r>
      <w:r w:rsidR="006A550F" w:rsidRPr="00B32F08">
        <w:rPr>
          <w:rFonts w:ascii="Calibri" w:eastAsia="나눔고딕" w:hAnsi="Calibri" w:cs="Calibri"/>
          <w:color w:val="auto"/>
        </w:rPr>
        <w:t xml:space="preserve"> tenure for these people can become an issue.</w:t>
      </w:r>
      <w:r w:rsidRPr="00B32F08">
        <w:rPr>
          <w:rFonts w:ascii="Calibri" w:eastAsia="나눔고딕" w:hAnsi="Calibri" w:cs="Calibri"/>
          <w:color w:val="auto"/>
        </w:rPr>
        <w:t xml:space="preserve"> </w:t>
      </w:r>
      <w:r w:rsidR="004B1F33" w:rsidRPr="00B32F08">
        <w:rPr>
          <w:rFonts w:ascii="Calibri" w:eastAsia="나눔고딕" w:hAnsi="Calibri" w:cs="Calibri"/>
          <w:color w:val="auto"/>
        </w:rPr>
        <w:t>I</w:t>
      </w:r>
      <w:r w:rsidR="00985E2C" w:rsidRPr="00B32F08">
        <w:rPr>
          <w:rFonts w:ascii="Calibri" w:eastAsia="나눔고딕" w:hAnsi="Calibri" w:cs="Calibri"/>
          <w:color w:val="auto"/>
        </w:rPr>
        <w:t xml:space="preserve">n order to prevent </w:t>
      </w:r>
      <w:r w:rsidR="006A550F" w:rsidRPr="00B32F08">
        <w:rPr>
          <w:rFonts w:ascii="Calibri" w:eastAsia="나눔고딕" w:hAnsi="Calibri" w:cs="Calibri"/>
          <w:color w:val="auto"/>
        </w:rPr>
        <w:t>these kinds of issue</w:t>
      </w:r>
      <w:r w:rsidR="00985E2C" w:rsidRPr="00B32F08">
        <w:rPr>
          <w:rFonts w:ascii="Calibri" w:eastAsia="나눔고딕" w:hAnsi="Calibri" w:cs="Calibri"/>
          <w:color w:val="auto"/>
        </w:rPr>
        <w:t xml:space="preserve">, </w:t>
      </w:r>
      <w:r w:rsidRPr="00B32F08">
        <w:rPr>
          <w:rFonts w:ascii="Calibri" w:eastAsia="나눔고딕" w:hAnsi="Calibri" w:cs="Calibri"/>
          <w:color w:val="auto"/>
        </w:rPr>
        <w:t>UNFCCC</w:t>
      </w:r>
      <w:r w:rsidR="006A550F" w:rsidRPr="00B32F08">
        <w:rPr>
          <w:rFonts w:ascii="Calibri" w:eastAsia="나눔고딕" w:hAnsi="Calibri" w:cs="Calibri"/>
          <w:color w:val="auto"/>
        </w:rPr>
        <w:t xml:space="preserve"> clarifies </w:t>
      </w:r>
      <w:r w:rsidRPr="00B32F08">
        <w:rPr>
          <w:rFonts w:ascii="Calibri" w:eastAsia="나눔고딕" w:hAnsi="Calibri" w:cs="Calibri"/>
          <w:color w:val="auto"/>
        </w:rPr>
        <w:t>that REDD+ should be implemented at a level that respects the rights of indigenous and local people</w:t>
      </w:r>
      <w:r w:rsidR="00985E2C" w:rsidRPr="00B32F08">
        <w:rPr>
          <w:rFonts w:ascii="Calibri" w:eastAsia="나눔고딕" w:hAnsi="Calibri" w:cs="Calibri"/>
          <w:color w:val="auto"/>
        </w:rPr>
        <w:t xml:space="preserve"> while also respecting their </w:t>
      </w:r>
      <w:r w:rsidRPr="00B32F08">
        <w:rPr>
          <w:rFonts w:ascii="Calibri" w:eastAsia="나눔고딕" w:hAnsi="Calibri" w:cs="Calibri"/>
          <w:color w:val="auto"/>
        </w:rPr>
        <w:t xml:space="preserve">traditional knowledge (para2(c), Annex I, Decision1/CP.16). </w:t>
      </w:r>
      <w:r w:rsidR="00343ED2" w:rsidRPr="00B32F08">
        <w:rPr>
          <w:rFonts w:ascii="Calibri" w:eastAsia="나눔고딕" w:hAnsi="Calibri" w:cs="Calibri"/>
          <w:color w:val="auto"/>
        </w:rPr>
        <w:t>UNFCC</w:t>
      </w:r>
      <w:r w:rsidR="00DF5B53" w:rsidRPr="00B32F08">
        <w:rPr>
          <w:rFonts w:ascii="Calibri" w:eastAsia="나눔고딕" w:hAnsi="Calibri" w:cs="Calibri"/>
          <w:color w:val="auto"/>
        </w:rPr>
        <w:t>C</w:t>
      </w:r>
      <w:r w:rsidR="00343ED2" w:rsidRPr="00B32F08">
        <w:rPr>
          <w:rFonts w:ascii="Calibri" w:eastAsia="나눔고딕" w:hAnsi="Calibri" w:cs="Calibri"/>
          <w:color w:val="auto"/>
        </w:rPr>
        <w:t xml:space="preserve"> also encourages the </w:t>
      </w:r>
      <w:r w:rsidRPr="00B32F08">
        <w:rPr>
          <w:rFonts w:ascii="Calibri" w:eastAsia="나눔고딕" w:hAnsi="Calibri" w:cs="Calibri"/>
          <w:color w:val="auto"/>
        </w:rPr>
        <w:t xml:space="preserve">development of guidelines </w:t>
      </w:r>
      <w:r w:rsidR="00F94ACA" w:rsidRPr="00B32F08">
        <w:rPr>
          <w:rFonts w:ascii="Calibri" w:eastAsia="나눔고딕" w:hAnsi="Calibri" w:cs="Calibri"/>
          <w:color w:val="auto"/>
        </w:rPr>
        <w:t>that allow for</w:t>
      </w:r>
      <w:r w:rsidR="00343ED2" w:rsidRPr="00B32F08">
        <w:rPr>
          <w:rFonts w:ascii="Calibri" w:eastAsia="나눔고딕" w:hAnsi="Calibri" w:cs="Calibri"/>
          <w:color w:val="auto"/>
        </w:rPr>
        <w:t xml:space="preserve"> </w:t>
      </w:r>
      <w:r w:rsidRPr="00B32F08">
        <w:rPr>
          <w:rFonts w:ascii="Calibri" w:eastAsia="나눔고딕" w:hAnsi="Calibri" w:cs="Calibri"/>
          <w:color w:val="auto"/>
        </w:rPr>
        <w:t>effective participation of indigenous and local people in monitoring and reporting (para3, Decision4/CP.15).</w:t>
      </w:r>
    </w:p>
    <w:p w14:paraId="7991F08F" w14:textId="77777777" w:rsidR="005308F3" w:rsidRPr="00B32F08" w:rsidRDefault="005308F3" w:rsidP="00B32F08">
      <w:pPr>
        <w:pStyle w:val="a9"/>
        <w:spacing w:line="360" w:lineRule="auto"/>
        <w:rPr>
          <w:rFonts w:ascii="Calibri" w:eastAsia="나눔고딕" w:hAnsi="Calibri" w:cs="Calibri"/>
          <w:color w:val="auto"/>
        </w:rPr>
      </w:pPr>
    </w:p>
    <w:p w14:paraId="65F6DE61" w14:textId="3977FC62" w:rsidR="00674775" w:rsidRPr="00104DCB" w:rsidRDefault="00104DCB" w:rsidP="00104DCB">
      <w:pPr>
        <w:pStyle w:val="Default"/>
        <w:spacing w:line="360" w:lineRule="auto"/>
        <w:jc w:val="both"/>
        <w:rPr>
          <w:rFonts w:ascii="Calibri" w:eastAsia="나눔고딕" w:hAnsi="Calibri" w:cs="Calibri"/>
          <w:b/>
          <w:color w:val="auto"/>
          <w:sz w:val="20"/>
          <w:szCs w:val="20"/>
          <w:u w:val="single"/>
        </w:rPr>
      </w:pPr>
      <w:r w:rsidRPr="00104DCB">
        <w:rPr>
          <w:rStyle w:val="cf01"/>
          <w:rFonts w:ascii="Calibri" w:hAnsi="Calibri" w:cs="Calibri" w:hint="default"/>
          <w:b/>
          <w:szCs w:val="20"/>
        </w:rPr>
        <w:t>-</w:t>
      </w:r>
      <w:r>
        <w:rPr>
          <w:rStyle w:val="cf01"/>
          <w:rFonts w:ascii="Calibri" w:hAnsi="Calibri" w:cs="Calibri" w:hint="default"/>
          <w:b/>
          <w:color w:val="auto"/>
          <w:sz w:val="20"/>
          <w:szCs w:val="20"/>
        </w:rPr>
        <w:t xml:space="preserve"> </w:t>
      </w:r>
      <w:proofErr w:type="gramStart"/>
      <w:r w:rsidR="00674775" w:rsidRPr="00104DCB">
        <w:rPr>
          <w:rStyle w:val="cf01"/>
          <w:rFonts w:ascii="Calibri" w:hAnsi="Calibri" w:cs="Calibri" w:hint="default"/>
          <w:b/>
          <w:color w:val="auto"/>
          <w:sz w:val="20"/>
          <w:szCs w:val="20"/>
        </w:rPr>
        <w:t>gender</w:t>
      </w:r>
      <w:proofErr w:type="gramEnd"/>
      <w:r w:rsidR="00674775" w:rsidRPr="00104DCB">
        <w:rPr>
          <w:rStyle w:val="cf01"/>
          <w:rFonts w:ascii="Calibri" w:hAnsi="Calibri" w:cs="Calibri" w:hint="default"/>
          <w:b/>
          <w:color w:val="auto"/>
          <w:sz w:val="20"/>
          <w:szCs w:val="20"/>
        </w:rPr>
        <w:t xml:space="preserve"> equality, empowerment of women</w:t>
      </w:r>
    </w:p>
    <w:p w14:paraId="1214BB39" w14:textId="5AA0B9FF" w:rsidR="00120ABE" w:rsidRPr="00B32F08" w:rsidRDefault="002B30E0" w:rsidP="00B32F08">
      <w:pPr>
        <w:pStyle w:val="Default"/>
        <w:spacing w:line="360" w:lineRule="auto"/>
        <w:jc w:val="both"/>
        <w:rPr>
          <w:rFonts w:ascii="Calibri" w:eastAsia="나눔고딕" w:hAnsi="Calibri" w:cs="Calibri"/>
          <w:color w:val="auto"/>
          <w:sz w:val="20"/>
          <w:szCs w:val="20"/>
        </w:rPr>
      </w:pPr>
      <w:r w:rsidRPr="00B32F08">
        <w:rPr>
          <w:rFonts w:ascii="Calibri" w:eastAsia="나눔고딕" w:hAnsi="Calibri" w:cs="Calibri"/>
          <w:color w:val="auto"/>
          <w:sz w:val="20"/>
          <w:szCs w:val="20"/>
        </w:rPr>
        <w:t>The issu</w:t>
      </w:r>
      <w:r w:rsidR="00066B6E" w:rsidRPr="00B32F08">
        <w:rPr>
          <w:rFonts w:ascii="Calibri" w:eastAsia="나눔고딕" w:hAnsi="Calibri" w:cs="Calibri"/>
          <w:color w:val="auto"/>
          <w:sz w:val="20"/>
          <w:szCs w:val="20"/>
        </w:rPr>
        <w:t>e</w:t>
      </w:r>
      <w:r w:rsidRPr="00B32F08">
        <w:rPr>
          <w:rFonts w:ascii="Calibri" w:eastAsia="나눔고딕" w:hAnsi="Calibri" w:cs="Calibri"/>
          <w:color w:val="auto"/>
          <w:sz w:val="20"/>
          <w:szCs w:val="20"/>
        </w:rPr>
        <w:t xml:space="preserve"> of gender </w:t>
      </w:r>
      <w:r w:rsidR="00066B6E" w:rsidRPr="00B32F08">
        <w:rPr>
          <w:rFonts w:ascii="Calibri" w:eastAsia="나눔고딕" w:hAnsi="Calibri" w:cs="Calibri"/>
          <w:color w:val="auto"/>
          <w:sz w:val="20"/>
          <w:szCs w:val="20"/>
        </w:rPr>
        <w:t>in</w:t>
      </w:r>
      <w:r w:rsidRPr="00B32F08">
        <w:rPr>
          <w:rFonts w:ascii="Calibri" w:eastAsia="나눔고딕" w:hAnsi="Calibri" w:cs="Calibri"/>
          <w:color w:val="auto"/>
          <w:sz w:val="20"/>
          <w:szCs w:val="20"/>
        </w:rPr>
        <w:t xml:space="preserve">equality and </w:t>
      </w:r>
      <w:r w:rsidR="00820E37" w:rsidRPr="00B32F08">
        <w:rPr>
          <w:rFonts w:ascii="Calibri" w:eastAsia="나눔고딕" w:hAnsi="Calibri" w:cs="Calibri"/>
          <w:color w:val="auto"/>
          <w:sz w:val="20"/>
          <w:szCs w:val="20"/>
        </w:rPr>
        <w:t>women’s empowerment</w:t>
      </w:r>
      <w:r w:rsidRPr="00B32F08">
        <w:rPr>
          <w:rFonts w:ascii="Calibri" w:eastAsia="나눔고딕" w:hAnsi="Calibri" w:cs="Calibri"/>
          <w:color w:val="auto"/>
          <w:sz w:val="20"/>
          <w:szCs w:val="20"/>
        </w:rPr>
        <w:t xml:space="preserve"> have been continuously emphasized</w:t>
      </w:r>
      <w:r w:rsidR="00A1626B" w:rsidRPr="00B32F08">
        <w:rPr>
          <w:rFonts w:ascii="Calibri" w:eastAsia="나눔고딕" w:hAnsi="Calibri" w:cs="Calibri"/>
          <w:color w:val="auto"/>
          <w:sz w:val="20"/>
          <w:szCs w:val="20"/>
        </w:rPr>
        <w:t xml:space="preserve"> in</w:t>
      </w:r>
      <w:r w:rsidR="00066B6E" w:rsidRPr="00B32F08">
        <w:rPr>
          <w:rFonts w:ascii="Calibri" w:eastAsia="나눔고딕" w:hAnsi="Calibri" w:cs="Calibri"/>
          <w:color w:val="auto"/>
          <w:sz w:val="20"/>
          <w:szCs w:val="20"/>
        </w:rPr>
        <w:t xml:space="preserve"> REDD+ discourses. This is because women in</w:t>
      </w:r>
      <w:r w:rsidRPr="00B32F08">
        <w:rPr>
          <w:rFonts w:ascii="Calibri" w:eastAsia="나눔고딕" w:hAnsi="Calibri" w:cs="Calibri"/>
          <w:color w:val="auto"/>
          <w:sz w:val="20"/>
          <w:szCs w:val="20"/>
        </w:rPr>
        <w:t xml:space="preserve"> many developing countries </w:t>
      </w:r>
      <w:r w:rsidR="00B8755D" w:rsidRPr="00B32F08">
        <w:rPr>
          <w:rFonts w:ascii="Calibri" w:eastAsia="나눔고딕" w:hAnsi="Calibri" w:cs="Calibri"/>
          <w:color w:val="auto"/>
          <w:sz w:val="20"/>
          <w:szCs w:val="20"/>
        </w:rPr>
        <w:t>are socio-economically disadvantaged</w:t>
      </w:r>
      <w:r w:rsidRPr="00B32F08">
        <w:rPr>
          <w:rFonts w:ascii="Calibri" w:eastAsia="나눔고딕" w:hAnsi="Calibri" w:cs="Calibri"/>
          <w:color w:val="auto"/>
          <w:sz w:val="20"/>
          <w:szCs w:val="20"/>
        </w:rPr>
        <w:t xml:space="preserve">. </w:t>
      </w:r>
      <w:r w:rsidR="00A1626B" w:rsidRPr="00B32F08">
        <w:rPr>
          <w:rFonts w:ascii="Calibri" w:eastAsia="나눔고딕" w:hAnsi="Calibri" w:cs="Calibri"/>
          <w:color w:val="auto"/>
          <w:sz w:val="20"/>
          <w:szCs w:val="20"/>
        </w:rPr>
        <w:t>Ironically, however</w:t>
      </w:r>
      <w:r w:rsidRPr="00B32F08">
        <w:rPr>
          <w:rFonts w:ascii="Calibri" w:eastAsia="나눔고딕" w:hAnsi="Calibri" w:cs="Calibri"/>
          <w:color w:val="auto"/>
          <w:sz w:val="20"/>
          <w:szCs w:val="20"/>
        </w:rPr>
        <w:t xml:space="preserve">, traditional </w:t>
      </w:r>
      <w:proofErr w:type="spellStart"/>
      <w:r w:rsidRPr="00B32F08">
        <w:rPr>
          <w:rFonts w:ascii="Calibri" w:eastAsia="나눔고딕" w:hAnsi="Calibri" w:cs="Calibri"/>
          <w:color w:val="auto"/>
          <w:sz w:val="20"/>
          <w:szCs w:val="20"/>
        </w:rPr>
        <w:t>knowledge</w:t>
      </w:r>
      <w:r w:rsidR="00657149" w:rsidRPr="00B32F08">
        <w:rPr>
          <w:rFonts w:ascii="Calibri" w:eastAsia="나눔고딕" w:hAnsi="Calibri" w:cs="Calibri"/>
          <w:color w:val="auto"/>
          <w:sz w:val="20"/>
          <w:szCs w:val="20"/>
        </w:rPr>
        <w:t>s</w:t>
      </w:r>
      <w:proofErr w:type="spellEnd"/>
      <w:r w:rsidRPr="00B32F08">
        <w:rPr>
          <w:rFonts w:ascii="Calibri" w:eastAsia="나눔고딕" w:hAnsi="Calibri" w:cs="Calibri"/>
          <w:color w:val="auto"/>
          <w:sz w:val="20"/>
          <w:szCs w:val="20"/>
        </w:rPr>
        <w:t xml:space="preserve"> and experiences regarding forestry and livelihoods have been passed down to women. </w:t>
      </w:r>
      <w:r w:rsidR="00657149" w:rsidRPr="00B32F08">
        <w:rPr>
          <w:rFonts w:ascii="Calibri" w:eastAsia="나눔고딕" w:hAnsi="Calibri" w:cs="Calibri"/>
          <w:color w:val="auto"/>
          <w:sz w:val="20"/>
          <w:szCs w:val="20"/>
        </w:rPr>
        <w:t>As a result, w</w:t>
      </w:r>
      <w:r w:rsidR="00A1626B" w:rsidRPr="00B32F08">
        <w:rPr>
          <w:rFonts w:ascii="Calibri" w:eastAsia="나눔고딕" w:hAnsi="Calibri" w:cs="Calibri"/>
          <w:color w:val="auto"/>
          <w:sz w:val="20"/>
          <w:szCs w:val="20"/>
        </w:rPr>
        <w:t xml:space="preserve">omen </w:t>
      </w:r>
      <w:r w:rsidR="004A06D7" w:rsidRPr="00B32F08">
        <w:rPr>
          <w:rFonts w:ascii="Calibri" w:eastAsia="나눔고딕" w:hAnsi="Calibri" w:cs="Calibri"/>
          <w:color w:val="auto"/>
          <w:sz w:val="20"/>
          <w:szCs w:val="20"/>
        </w:rPr>
        <w:t>are</w:t>
      </w:r>
      <w:r w:rsidR="00EC4A15" w:rsidRPr="00B32F08">
        <w:rPr>
          <w:rFonts w:ascii="Calibri" w:eastAsia="나눔고딕" w:hAnsi="Calibri" w:cs="Calibri"/>
          <w:color w:val="auto"/>
          <w:sz w:val="20"/>
          <w:szCs w:val="20"/>
        </w:rPr>
        <w:t xml:space="preserve"> often</w:t>
      </w:r>
      <w:r w:rsidR="00A96B34" w:rsidRPr="00B32F08">
        <w:rPr>
          <w:rFonts w:ascii="Calibri" w:eastAsia="나눔고딕" w:hAnsi="Calibri" w:cs="Calibri"/>
          <w:color w:val="auto"/>
          <w:sz w:val="20"/>
          <w:szCs w:val="20"/>
        </w:rPr>
        <w:t xml:space="preserve"> key </w:t>
      </w:r>
      <w:r w:rsidRPr="00B32F08">
        <w:rPr>
          <w:rFonts w:ascii="Calibri" w:eastAsia="나눔고딕" w:hAnsi="Calibri" w:cs="Calibri"/>
          <w:color w:val="auto"/>
          <w:sz w:val="20"/>
          <w:szCs w:val="20"/>
        </w:rPr>
        <w:t xml:space="preserve">to addressing </w:t>
      </w:r>
      <w:r w:rsidR="00657149" w:rsidRPr="00B32F08">
        <w:rPr>
          <w:rFonts w:ascii="Calibri" w:eastAsia="나눔고딕" w:hAnsi="Calibri" w:cs="Calibri"/>
          <w:color w:val="auto"/>
          <w:sz w:val="20"/>
          <w:szCs w:val="20"/>
        </w:rPr>
        <w:t>drivers of</w:t>
      </w:r>
      <w:r w:rsidRPr="00B32F08">
        <w:rPr>
          <w:rFonts w:ascii="Calibri" w:eastAsia="나눔고딕" w:hAnsi="Calibri" w:cs="Calibri"/>
          <w:color w:val="auto"/>
          <w:sz w:val="20"/>
          <w:szCs w:val="20"/>
        </w:rPr>
        <w:t xml:space="preserve"> deforestation/degradation </w:t>
      </w:r>
      <w:r w:rsidR="00A96B34" w:rsidRPr="00B32F08">
        <w:rPr>
          <w:rFonts w:ascii="Calibri" w:eastAsia="나눔고딕" w:hAnsi="Calibri" w:cs="Calibri"/>
          <w:color w:val="auto"/>
          <w:sz w:val="20"/>
          <w:szCs w:val="20"/>
        </w:rPr>
        <w:t>when implementing</w:t>
      </w:r>
      <w:r w:rsidRPr="00B32F08">
        <w:rPr>
          <w:rFonts w:ascii="Calibri" w:eastAsia="나눔고딕" w:hAnsi="Calibri" w:cs="Calibri"/>
          <w:color w:val="auto"/>
          <w:sz w:val="20"/>
          <w:szCs w:val="20"/>
        </w:rPr>
        <w:t xml:space="preserve"> REDD+. </w:t>
      </w:r>
      <w:r w:rsidR="00EC4A15" w:rsidRPr="00B32F08">
        <w:rPr>
          <w:rFonts w:ascii="Calibri" w:eastAsia="나눔고딕" w:hAnsi="Calibri" w:cs="Calibri"/>
          <w:color w:val="auto"/>
          <w:sz w:val="20"/>
          <w:szCs w:val="20"/>
        </w:rPr>
        <w:t>In fact, a</w:t>
      </w:r>
      <w:r w:rsidR="00B8755D" w:rsidRPr="00B32F08">
        <w:rPr>
          <w:rFonts w:ascii="Calibri" w:eastAsia="나눔고딕" w:hAnsi="Calibri" w:cs="Calibri"/>
          <w:color w:val="auto"/>
          <w:sz w:val="20"/>
          <w:szCs w:val="20"/>
        </w:rPr>
        <w:t xml:space="preserve"> great deal of</w:t>
      </w:r>
      <w:r w:rsidRPr="00B32F08">
        <w:rPr>
          <w:rFonts w:ascii="Calibri" w:eastAsia="나눔고딕" w:hAnsi="Calibri" w:cs="Calibri"/>
          <w:color w:val="auto"/>
          <w:sz w:val="20"/>
          <w:szCs w:val="20"/>
        </w:rPr>
        <w:t xml:space="preserve"> REDD+ activities that have been implemented </w:t>
      </w:r>
      <w:r w:rsidR="00B8755D" w:rsidRPr="00B32F08">
        <w:rPr>
          <w:rFonts w:ascii="Calibri" w:eastAsia="나눔고딕" w:hAnsi="Calibri" w:cs="Calibri"/>
          <w:color w:val="auto"/>
          <w:sz w:val="20"/>
          <w:szCs w:val="20"/>
        </w:rPr>
        <w:t xml:space="preserve">globally are actively raising </w:t>
      </w:r>
      <w:r w:rsidR="00A1626B" w:rsidRPr="00B32F08">
        <w:rPr>
          <w:rFonts w:ascii="Calibri" w:eastAsia="나눔고딕" w:hAnsi="Calibri" w:cs="Calibri"/>
          <w:color w:val="auto"/>
          <w:sz w:val="20"/>
          <w:szCs w:val="20"/>
        </w:rPr>
        <w:t>awareness around</w:t>
      </w:r>
      <w:r w:rsidRPr="00B32F08">
        <w:rPr>
          <w:rFonts w:ascii="Calibri" w:eastAsia="나눔고딕" w:hAnsi="Calibri" w:cs="Calibri"/>
          <w:color w:val="auto"/>
          <w:sz w:val="20"/>
          <w:szCs w:val="20"/>
        </w:rPr>
        <w:t xml:space="preserve"> gender </w:t>
      </w:r>
      <w:r w:rsidR="00A1626B" w:rsidRPr="00B32F08">
        <w:rPr>
          <w:rFonts w:ascii="Calibri" w:eastAsia="나눔고딕" w:hAnsi="Calibri" w:cs="Calibri"/>
          <w:color w:val="auto"/>
          <w:sz w:val="20"/>
          <w:szCs w:val="20"/>
        </w:rPr>
        <w:t xml:space="preserve">and women-related </w:t>
      </w:r>
      <w:r w:rsidRPr="00B32F08">
        <w:rPr>
          <w:rFonts w:ascii="Calibri" w:eastAsia="나눔고딕" w:hAnsi="Calibri" w:cs="Calibri"/>
          <w:color w:val="auto"/>
          <w:sz w:val="20"/>
          <w:szCs w:val="20"/>
        </w:rPr>
        <w:t xml:space="preserve">issues </w:t>
      </w:r>
      <w:r w:rsidR="00B8755D" w:rsidRPr="00B32F08">
        <w:rPr>
          <w:rFonts w:ascii="Calibri" w:eastAsia="나눔고딕" w:hAnsi="Calibri" w:cs="Calibri"/>
          <w:color w:val="auto"/>
          <w:sz w:val="20"/>
          <w:szCs w:val="20"/>
        </w:rPr>
        <w:t>in support of women’s rights and empowerment</w:t>
      </w:r>
      <w:r w:rsidRPr="00B32F08">
        <w:rPr>
          <w:rFonts w:ascii="Calibri" w:eastAsia="나눔고딕" w:hAnsi="Calibri" w:cs="Calibri"/>
          <w:color w:val="auto"/>
          <w:sz w:val="20"/>
          <w:szCs w:val="20"/>
        </w:rPr>
        <w:t>.</w:t>
      </w:r>
    </w:p>
    <w:p w14:paraId="622CD9F4" w14:textId="77777777" w:rsidR="002B30E0" w:rsidRPr="00B32F08" w:rsidRDefault="002B30E0" w:rsidP="00B32F08">
      <w:pPr>
        <w:pStyle w:val="Default"/>
        <w:spacing w:line="360" w:lineRule="auto"/>
        <w:jc w:val="both"/>
        <w:rPr>
          <w:rFonts w:ascii="Calibri" w:eastAsia="나눔고딕" w:hAnsi="Calibri" w:cs="Calibri"/>
          <w:color w:val="auto"/>
          <w:sz w:val="20"/>
          <w:szCs w:val="20"/>
        </w:rPr>
      </w:pPr>
    </w:p>
    <w:p w14:paraId="616ADB3A" w14:textId="2D2B8F37" w:rsidR="00120ABE" w:rsidRPr="005D4D10" w:rsidRDefault="00D953AA" w:rsidP="00BF0499">
      <w:pPr>
        <w:pStyle w:val="Default"/>
        <w:numPr>
          <w:ilvl w:val="0"/>
          <w:numId w:val="37"/>
        </w:numPr>
        <w:spacing w:line="360" w:lineRule="auto"/>
        <w:ind w:left="426"/>
        <w:jc w:val="both"/>
        <w:rPr>
          <w:rFonts w:ascii="Calibri" w:eastAsia="나눔고딕" w:hAnsi="Calibri" w:cs="Calibri"/>
          <w:b/>
          <w:color w:val="0070C0"/>
          <w:sz w:val="22"/>
          <w:szCs w:val="20"/>
        </w:rPr>
      </w:pPr>
      <w:r w:rsidRPr="005D4D10">
        <w:rPr>
          <w:rFonts w:ascii="Calibri" w:eastAsia="나눔고딕" w:hAnsi="Calibri" w:cs="Calibri"/>
          <w:b/>
          <w:color w:val="0070C0"/>
          <w:sz w:val="22"/>
          <w:szCs w:val="20"/>
        </w:rPr>
        <w:t>Application of REDD+ Safeguards Information System for the human rights obligations under NMAs</w:t>
      </w:r>
    </w:p>
    <w:p w14:paraId="406AA895" w14:textId="4F399B6D" w:rsidR="000E00C6" w:rsidRPr="00B32F08" w:rsidRDefault="000E00C6" w:rsidP="00B32F08">
      <w:pPr>
        <w:pStyle w:val="Default"/>
        <w:spacing w:line="360" w:lineRule="auto"/>
        <w:jc w:val="both"/>
        <w:rPr>
          <w:rFonts w:ascii="Calibri" w:eastAsia="나눔고딕" w:hAnsi="Calibri" w:cs="Calibri"/>
          <w:color w:val="auto"/>
          <w:sz w:val="20"/>
          <w:szCs w:val="20"/>
        </w:rPr>
      </w:pPr>
      <w:r w:rsidRPr="00B32F08">
        <w:rPr>
          <w:rFonts w:ascii="Calibri" w:eastAsia="나눔고딕" w:hAnsi="Calibri" w:cs="Calibri"/>
          <w:color w:val="auto"/>
          <w:sz w:val="20"/>
          <w:szCs w:val="20"/>
        </w:rPr>
        <w:t>The UNFCCC</w:t>
      </w:r>
      <w:r w:rsidR="00201E34" w:rsidRPr="00B32F08">
        <w:rPr>
          <w:rFonts w:ascii="Calibri" w:eastAsia="나눔고딕" w:hAnsi="Calibri" w:cs="Calibri"/>
          <w:color w:val="auto"/>
          <w:sz w:val="20"/>
          <w:szCs w:val="20"/>
        </w:rPr>
        <w:t xml:space="preserve"> has specified through </w:t>
      </w:r>
      <w:r w:rsidR="005E217E" w:rsidRPr="00B32F08">
        <w:rPr>
          <w:rFonts w:ascii="Calibri" w:eastAsia="나눔고딕" w:hAnsi="Calibri" w:cs="Calibri"/>
          <w:color w:val="auto"/>
          <w:sz w:val="20"/>
          <w:szCs w:val="20"/>
        </w:rPr>
        <w:t>the</w:t>
      </w:r>
      <w:r w:rsidR="00201E34" w:rsidRPr="00B32F08">
        <w:rPr>
          <w:rFonts w:ascii="Calibri" w:eastAsia="나눔고딕" w:hAnsi="Calibri" w:cs="Calibri"/>
          <w:color w:val="auto"/>
          <w:sz w:val="20"/>
          <w:szCs w:val="20"/>
        </w:rPr>
        <w:t xml:space="preserve"> Safeguard</w:t>
      </w:r>
      <w:r w:rsidR="005E217E" w:rsidRPr="00B32F08">
        <w:rPr>
          <w:rFonts w:ascii="Calibri" w:eastAsia="나눔고딕" w:hAnsi="Calibri" w:cs="Calibri"/>
          <w:color w:val="auto"/>
          <w:sz w:val="20"/>
          <w:szCs w:val="20"/>
        </w:rPr>
        <w:t>s</w:t>
      </w:r>
      <w:r w:rsidR="00201E34" w:rsidRPr="00B32F08">
        <w:rPr>
          <w:rFonts w:ascii="Calibri" w:eastAsia="나눔고딕" w:hAnsi="Calibri" w:cs="Calibri"/>
          <w:color w:val="auto"/>
          <w:sz w:val="20"/>
          <w:szCs w:val="20"/>
        </w:rPr>
        <w:t xml:space="preserve"> Information System (SIS)</w:t>
      </w:r>
      <w:r w:rsidRPr="00B32F08">
        <w:rPr>
          <w:rFonts w:ascii="Calibri" w:eastAsia="나눔고딕" w:hAnsi="Calibri" w:cs="Calibri"/>
          <w:color w:val="auto"/>
          <w:sz w:val="20"/>
          <w:szCs w:val="20"/>
        </w:rPr>
        <w:t xml:space="preserve"> that the seven REDD+ safeguards stipulated in the Cancun A</w:t>
      </w:r>
      <w:r w:rsidR="001F3C3A" w:rsidRPr="00B32F08">
        <w:rPr>
          <w:rFonts w:ascii="Calibri" w:eastAsia="나눔고딕" w:hAnsi="Calibri" w:cs="Calibri"/>
          <w:color w:val="auto"/>
          <w:sz w:val="20"/>
          <w:szCs w:val="20"/>
        </w:rPr>
        <w:t>greement</w:t>
      </w:r>
      <w:r w:rsidRPr="00B32F08">
        <w:rPr>
          <w:rFonts w:ascii="Calibri" w:eastAsia="나눔고딕" w:hAnsi="Calibri" w:cs="Calibri"/>
          <w:color w:val="auto"/>
          <w:sz w:val="20"/>
          <w:szCs w:val="20"/>
        </w:rPr>
        <w:t xml:space="preserve"> should provide a summary of how </w:t>
      </w:r>
      <w:r w:rsidR="00201E34" w:rsidRPr="00B32F08">
        <w:rPr>
          <w:rFonts w:ascii="Calibri" w:eastAsia="나눔고딕" w:hAnsi="Calibri" w:cs="Calibri"/>
          <w:color w:val="auto"/>
          <w:sz w:val="20"/>
          <w:szCs w:val="20"/>
        </w:rPr>
        <w:t>they</w:t>
      </w:r>
      <w:r w:rsidRPr="00B32F08">
        <w:rPr>
          <w:rFonts w:ascii="Calibri" w:eastAsia="나눔고딕" w:hAnsi="Calibri" w:cs="Calibri"/>
          <w:color w:val="auto"/>
          <w:sz w:val="20"/>
          <w:szCs w:val="20"/>
        </w:rPr>
        <w:t xml:space="preserve"> are being handled and </w:t>
      </w:r>
      <w:r w:rsidR="00201E34" w:rsidRPr="00B32F08">
        <w:rPr>
          <w:rFonts w:ascii="Calibri" w:eastAsia="나눔고딕" w:hAnsi="Calibri" w:cs="Calibri"/>
          <w:color w:val="auto"/>
          <w:sz w:val="20"/>
          <w:szCs w:val="20"/>
        </w:rPr>
        <w:t>monitored</w:t>
      </w:r>
      <w:r w:rsidRPr="00B32F08">
        <w:rPr>
          <w:rFonts w:ascii="Calibri" w:eastAsia="나눔고딕" w:hAnsi="Calibri" w:cs="Calibri"/>
          <w:color w:val="auto"/>
          <w:sz w:val="20"/>
          <w:szCs w:val="20"/>
        </w:rPr>
        <w:t xml:space="preserve"> throughout the REDD+ implementation (Decision12/CP.17 and Decision12/CP.19). These</w:t>
      </w:r>
      <w:r w:rsidR="0019091A" w:rsidRPr="00B32F08">
        <w:rPr>
          <w:rFonts w:ascii="Calibri" w:eastAsia="나눔고딕" w:hAnsi="Calibri" w:cs="Calibri"/>
          <w:color w:val="auto"/>
          <w:sz w:val="20"/>
          <w:szCs w:val="20"/>
        </w:rPr>
        <w:t xml:space="preserve"> safeguards</w:t>
      </w:r>
      <w:r w:rsidRPr="00B32F08">
        <w:rPr>
          <w:rFonts w:ascii="Calibri" w:eastAsia="나눔고딕" w:hAnsi="Calibri" w:cs="Calibri"/>
          <w:color w:val="auto"/>
          <w:sz w:val="20"/>
          <w:szCs w:val="20"/>
        </w:rPr>
        <w:t xml:space="preserve"> include forest governance, respect for knowledge and </w:t>
      </w:r>
      <w:r w:rsidR="00850799" w:rsidRPr="00B32F08">
        <w:rPr>
          <w:rFonts w:ascii="Calibri" w:eastAsia="나눔고딕" w:hAnsi="Calibri" w:cs="Calibri"/>
          <w:color w:val="auto"/>
          <w:sz w:val="20"/>
          <w:szCs w:val="20"/>
        </w:rPr>
        <w:t xml:space="preserve">the </w:t>
      </w:r>
      <w:r w:rsidRPr="00B32F08">
        <w:rPr>
          <w:rFonts w:ascii="Calibri" w:eastAsia="나눔고딕" w:hAnsi="Calibri" w:cs="Calibri"/>
          <w:color w:val="auto"/>
          <w:sz w:val="20"/>
          <w:szCs w:val="20"/>
        </w:rPr>
        <w:t xml:space="preserve">rights of indigenous </w:t>
      </w:r>
      <w:r w:rsidR="00A42D4F" w:rsidRPr="00B32F08">
        <w:rPr>
          <w:rFonts w:ascii="Calibri" w:eastAsia="나눔고딕" w:hAnsi="Calibri" w:cs="Calibri"/>
          <w:color w:val="auto"/>
          <w:sz w:val="20"/>
          <w:szCs w:val="20"/>
        </w:rPr>
        <w:t xml:space="preserve">and </w:t>
      </w:r>
      <w:r w:rsidRPr="00B32F08">
        <w:rPr>
          <w:rFonts w:ascii="Calibri" w:eastAsia="나눔고딕" w:hAnsi="Calibri" w:cs="Calibri"/>
          <w:color w:val="auto"/>
          <w:sz w:val="20"/>
          <w:szCs w:val="20"/>
        </w:rPr>
        <w:t xml:space="preserve">local communities, </w:t>
      </w:r>
      <w:r w:rsidR="00850799" w:rsidRPr="00B32F08">
        <w:rPr>
          <w:rFonts w:ascii="Calibri" w:eastAsia="나눔고딕" w:hAnsi="Calibri" w:cs="Calibri"/>
          <w:color w:val="auto"/>
          <w:sz w:val="20"/>
          <w:szCs w:val="20"/>
        </w:rPr>
        <w:t>as well as</w:t>
      </w:r>
      <w:r w:rsidRPr="00B32F08">
        <w:rPr>
          <w:rFonts w:ascii="Calibri" w:eastAsia="나눔고딕" w:hAnsi="Calibri" w:cs="Calibri"/>
          <w:color w:val="auto"/>
          <w:sz w:val="20"/>
          <w:szCs w:val="20"/>
        </w:rPr>
        <w:t xml:space="preserve"> effective participation of various stakeholders (Annex </w:t>
      </w:r>
      <w:proofErr w:type="gramStart"/>
      <w:r w:rsidRPr="00B32F08">
        <w:rPr>
          <w:rFonts w:ascii="Calibri" w:eastAsia="나눔고딕" w:hAnsi="Calibri" w:cs="Calibri"/>
          <w:color w:val="auto"/>
          <w:sz w:val="20"/>
          <w:szCs w:val="20"/>
        </w:rPr>
        <w:t>I</w:t>
      </w:r>
      <w:proofErr w:type="gramEnd"/>
      <w:r w:rsidRPr="00B32F08">
        <w:rPr>
          <w:rFonts w:ascii="Calibri" w:eastAsia="나눔고딕" w:hAnsi="Calibri" w:cs="Calibri"/>
          <w:color w:val="auto"/>
          <w:sz w:val="20"/>
          <w:szCs w:val="20"/>
        </w:rPr>
        <w:t xml:space="preserve">, Decision1/CP.16). </w:t>
      </w:r>
      <w:r w:rsidR="002872D8" w:rsidRPr="00B32F08">
        <w:rPr>
          <w:rFonts w:ascii="Calibri" w:eastAsia="나눔고딕" w:hAnsi="Calibri" w:cs="Calibri"/>
          <w:color w:val="auto"/>
          <w:sz w:val="20"/>
          <w:szCs w:val="20"/>
        </w:rPr>
        <w:t>A s</w:t>
      </w:r>
      <w:r w:rsidRPr="00B32F08">
        <w:rPr>
          <w:rFonts w:ascii="Calibri" w:eastAsia="나눔고딕" w:hAnsi="Calibri" w:cs="Calibri"/>
          <w:color w:val="auto"/>
          <w:sz w:val="20"/>
          <w:szCs w:val="20"/>
        </w:rPr>
        <w:t>ummary information on safe</w:t>
      </w:r>
      <w:r w:rsidR="006747FA" w:rsidRPr="00B32F08">
        <w:rPr>
          <w:rFonts w:ascii="Calibri" w:eastAsia="나눔고딕" w:hAnsi="Calibri" w:cs="Calibri"/>
          <w:color w:val="auto"/>
          <w:sz w:val="20"/>
          <w:szCs w:val="20"/>
        </w:rPr>
        <w:t>guards</w:t>
      </w:r>
      <w:r w:rsidRPr="00B32F08">
        <w:rPr>
          <w:rFonts w:ascii="Calibri" w:eastAsia="나눔고딕" w:hAnsi="Calibri" w:cs="Calibri"/>
          <w:color w:val="auto"/>
          <w:sz w:val="20"/>
          <w:szCs w:val="20"/>
        </w:rPr>
        <w:t xml:space="preserve"> is regularly submitted </w:t>
      </w:r>
      <w:r w:rsidR="002152D0" w:rsidRPr="00B32F08">
        <w:rPr>
          <w:rFonts w:ascii="Calibri" w:eastAsia="나눔고딕" w:hAnsi="Calibri" w:cs="Calibri"/>
          <w:color w:val="auto"/>
          <w:sz w:val="20"/>
          <w:szCs w:val="20"/>
        </w:rPr>
        <w:t xml:space="preserve">via </w:t>
      </w:r>
      <w:r w:rsidRPr="00B32F08">
        <w:rPr>
          <w:rFonts w:ascii="Calibri" w:eastAsia="나눔고딕" w:hAnsi="Calibri" w:cs="Calibri"/>
          <w:color w:val="auto"/>
          <w:sz w:val="20"/>
          <w:szCs w:val="20"/>
        </w:rPr>
        <w:t>NC or BUR to be transparently disclosed to the REDD+</w:t>
      </w:r>
      <w:r w:rsidR="0091547C" w:rsidRPr="00B32F08">
        <w:rPr>
          <w:rFonts w:ascii="Calibri" w:eastAsia="나눔고딕" w:hAnsi="Calibri" w:cs="Calibri"/>
          <w:color w:val="auto"/>
          <w:sz w:val="20"/>
          <w:szCs w:val="20"/>
        </w:rPr>
        <w:t xml:space="preserve"> web</w:t>
      </w:r>
      <w:r w:rsidRPr="00B32F08">
        <w:rPr>
          <w:rFonts w:ascii="Calibri" w:eastAsia="나눔고딕" w:hAnsi="Calibri" w:cs="Calibri"/>
          <w:color w:val="auto"/>
          <w:sz w:val="20"/>
          <w:szCs w:val="20"/>
        </w:rPr>
        <w:t xml:space="preserve"> platform (para2, Decision12/CP.19)</w:t>
      </w:r>
      <w:r w:rsidR="0019091A" w:rsidRPr="00B32F08">
        <w:rPr>
          <w:rFonts w:ascii="Calibri" w:eastAsia="나눔고딕" w:hAnsi="Calibri" w:cs="Calibri"/>
          <w:color w:val="auto"/>
          <w:sz w:val="20"/>
          <w:szCs w:val="20"/>
        </w:rPr>
        <w:t>.</w:t>
      </w:r>
      <w:r w:rsidRPr="00B32F08">
        <w:rPr>
          <w:rFonts w:ascii="Calibri" w:eastAsia="나눔고딕" w:hAnsi="Calibri" w:cs="Calibri"/>
          <w:color w:val="auto"/>
          <w:sz w:val="20"/>
          <w:szCs w:val="20"/>
        </w:rPr>
        <w:t xml:space="preserve"> NFMS </w:t>
      </w:r>
      <w:r w:rsidR="0019091A" w:rsidRPr="00B32F08">
        <w:rPr>
          <w:rFonts w:ascii="Calibri" w:eastAsia="나눔고딕" w:hAnsi="Calibri" w:cs="Calibri"/>
          <w:color w:val="auto"/>
          <w:sz w:val="20"/>
          <w:szCs w:val="20"/>
        </w:rPr>
        <w:t xml:space="preserve">as well </w:t>
      </w:r>
      <w:r w:rsidRPr="00B32F08">
        <w:rPr>
          <w:rFonts w:ascii="Calibri" w:eastAsia="나눔고딕" w:hAnsi="Calibri" w:cs="Calibri"/>
          <w:color w:val="auto"/>
          <w:sz w:val="20"/>
          <w:szCs w:val="20"/>
        </w:rPr>
        <w:t xml:space="preserve">can </w:t>
      </w:r>
      <w:r w:rsidR="0002777C" w:rsidRPr="00B32F08">
        <w:rPr>
          <w:rFonts w:ascii="Calibri" w:eastAsia="나눔고딕" w:hAnsi="Calibri" w:cs="Calibri"/>
          <w:color w:val="auto"/>
          <w:sz w:val="20"/>
          <w:szCs w:val="20"/>
        </w:rPr>
        <w:t>be</w:t>
      </w:r>
      <w:r w:rsidRPr="00B32F08">
        <w:rPr>
          <w:rFonts w:ascii="Calibri" w:eastAsia="나눔고딕" w:hAnsi="Calibri" w:cs="Calibri"/>
          <w:color w:val="auto"/>
          <w:sz w:val="20"/>
          <w:szCs w:val="20"/>
        </w:rPr>
        <w:t xml:space="preserve"> used to provide safe</w:t>
      </w:r>
      <w:r w:rsidR="002D76C9" w:rsidRPr="00B32F08">
        <w:rPr>
          <w:rFonts w:ascii="Calibri" w:eastAsia="나눔고딕" w:hAnsi="Calibri" w:cs="Calibri"/>
          <w:color w:val="auto"/>
          <w:sz w:val="20"/>
          <w:szCs w:val="20"/>
        </w:rPr>
        <w:t>guards</w:t>
      </w:r>
      <w:r w:rsidRPr="00B32F08">
        <w:rPr>
          <w:rFonts w:ascii="Calibri" w:eastAsia="나눔고딕" w:hAnsi="Calibri" w:cs="Calibri"/>
          <w:color w:val="auto"/>
          <w:sz w:val="20"/>
          <w:szCs w:val="20"/>
        </w:rPr>
        <w:t xml:space="preserve"> information (para5, Decision11/ CP.19).</w:t>
      </w:r>
    </w:p>
    <w:p w14:paraId="39C37B2B" w14:textId="77777777" w:rsidR="000E00C6" w:rsidRPr="00B32F08" w:rsidRDefault="000E00C6" w:rsidP="00B32F08">
      <w:pPr>
        <w:pStyle w:val="Default"/>
        <w:spacing w:line="360" w:lineRule="auto"/>
        <w:jc w:val="both"/>
        <w:rPr>
          <w:rFonts w:ascii="Calibri" w:eastAsia="나눔고딕" w:hAnsi="Calibri" w:cs="Calibri"/>
          <w:sz w:val="20"/>
          <w:szCs w:val="20"/>
        </w:rPr>
      </w:pPr>
    </w:p>
    <w:p w14:paraId="4FE2E626" w14:textId="59B2E5A7" w:rsidR="00365997" w:rsidRPr="00B32F08" w:rsidRDefault="00F85C7A" w:rsidP="00B32F08">
      <w:pPr>
        <w:pStyle w:val="Default"/>
        <w:spacing w:line="360" w:lineRule="auto"/>
        <w:jc w:val="both"/>
        <w:rPr>
          <w:rFonts w:ascii="Calibri" w:eastAsia="나눔고딕" w:hAnsi="Calibri" w:cs="Calibri"/>
          <w:color w:val="auto"/>
          <w:sz w:val="20"/>
          <w:szCs w:val="20"/>
        </w:rPr>
      </w:pPr>
      <w:r w:rsidRPr="00B32F08">
        <w:rPr>
          <w:rFonts w:ascii="Calibri" w:eastAsia="나눔고딕" w:hAnsi="Calibri" w:cs="Calibri"/>
          <w:color w:val="auto"/>
          <w:sz w:val="20"/>
          <w:szCs w:val="20"/>
        </w:rPr>
        <w:t xml:space="preserve">Through long negotiations, </w:t>
      </w:r>
      <w:r w:rsidR="00365997" w:rsidRPr="00B32F08">
        <w:rPr>
          <w:rFonts w:ascii="Calibri" w:eastAsia="나눔고딕" w:hAnsi="Calibri" w:cs="Calibri"/>
          <w:color w:val="auto"/>
          <w:sz w:val="20"/>
          <w:szCs w:val="20"/>
        </w:rPr>
        <w:t xml:space="preserve">UNFCCC </w:t>
      </w:r>
      <w:r w:rsidR="00056B96" w:rsidRPr="00B32F08">
        <w:rPr>
          <w:rFonts w:ascii="Calibri" w:eastAsia="나눔고딕" w:hAnsi="Calibri" w:cs="Calibri"/>
          <w:color w:val="auto"/>
          <w:sz w:val="20"/>
          <w:szCs w:val="20"/>
        </w:rPr>
        <w:t xml:space="preserve">has not only </w:t>
      </w:r>
      <w:r w:rsidR="00365997" w:rsidRPr="00B32F08">
        <w:rPr>
          <w:rFonts w:ascii="Calibri" w:eastAsia="나눔고딕" w:hAnsi="Calibri" w:cs="Calibri"/>
          <w:color w:val="auto"/>
          <w:sz w:val="20"/>
          <w:szCs w:val="20"/>
        </w:rPr>
        <w:t>develop</w:t>
      </w:r>
      <w:r w:rsidR="00444118" w:rsidRPr="00B32F08">
        <w:rPr>
          <w:rFonts w:ascii="Calibri" w:eastAsia="나눔고딕" w:hAnsi="Calibri" w:cs="Calibri"/>
          <w:color w:val="auto"/>
          <w:sz w:val="20"/>
          <w:szCs w:val="20"/>
        </w:rPr>
        <w:t>ed</w:t>
      </w:r>
      <w:r w:rsidR="00365997" w:rsidRPr="00B32F08">
        <w:rPr>
          <w:rFonts w:ascii="Calibri" w:eastAsia="나눔고딕" w:hAnsi="Calibri" w:cs="Calibri"/>
          <w:color w:val="auto"/>
          <w:sz w:val="20"/>
          <w:szCs w:val="20"/>
        </w:rPr>
        <w:t xml:space="preserve"> guidelines for REDD+ safeguards,</w:t>
      </w:r>
      <w:r w:rsidR="00056B96" w:rsidRPr="00B32F08">
        <w:rPr>
          <w:rFonts w:ascii="Calibri" w:eastAsia="나눔고딕" w:hAnsi="Calibri" w:cs="Calibri"/>
          <w:color w:val="auto"/>
          <w:sz w:val="20"/>
          <w:szCs w:val="20"/>
        </w:rPr>
        <w:t xml:space="preserve"> but also a system for</w:t>
      </w:r>
      <w:r w:rsidR="00347810" w:rsidRPr="00B32F08">
        <w:rPr>
          <w:rFonts w:ascii="Calibri" w:eastAsia="나눔고딕" w:hAnsi="Calibri" w:cs="Calibri"/>
          <w:color w:val="auto"/>
          <w:sz w:val="20"/>
          <w:szCs w:val="20"/>
        </w:rPr>
        <w:t xml:space="preserve"> reporting </w:t>
      </w:r>
      <w:r w:rsidR="00E50F93" w:rsidRPr="00B32F08">
        <w:rPr>
          <w:rFonts w:ascii="Calibri" w:eastAsia="나눔고딕" w:hAnsi="Calibri" w:cs="Calibri"/>
          <w:color w:val="auto"/>
          <w:sz w:val="20"/>
          <w:szCs w:val="20"/>
        </w:rPr>
        <w:t>progress details</w:t>
      </w:r>
      <w:r w:rsidR="001F03FF" w:rsidRPr="00B32F08">
        <w:rPr>
          <w:rFonts w:ascii="Calibri" w:eastAsia="나눔고딕" w:hAnsi="Calibri" w:cs="Calibri"/>
          <w:color w:val="auto"/>
          <w:sz w:val="20"/>
          <w:szCs w:val="20"/>
        </w:rPr>
        <w:t xml:space="preserve"> periodically</w:t>
      </w:r>
      <w:r w:rsidR="00347810" w:rsidRPr="00B32F08">
        <w:rPr>
          <w:rFonts w:ascii="Calibri" w:eastAsia="나눔고딕" w:hAnsi="Calibri" w:cs="Calibri"/>
          <w:color w:val="auto"/>
          <w:sz w:val="20"/>
          <w:szCs w:val="20"/>
        </w:rPr>
        <w:t xml:space="preserve"> </w:t>
      </w:r>
      <w:r w:rsidR="00365997" w:rsidRPr="00B32F08">
        <w:rPr>
          <w:rFonts w:ascii="Calibri" w:eastAsia="나눔고딕" w:hAnsi="Calibri" w:cs="Calibri"/>
          <w:color w:val="auto"/>
          <w:sz w:val="20"/>
          <w:szCs w:val="20"/>
        </w:rPr>
        <w:t xml:space="preserve">and </w:t>
      </w:r>
      <w:r w:rsidR="00347810" w:rsidRPr="00B32F08">
        <w:rPr>
          <w:rFonts w:ascii="Calibri" w:eastAsia="나눔고딕" w:hAnsi="Calibri" w:cs="Calibri"/>
          <w:color w:val="auto"/>
          <w:sz w:val="20"/>
          <w:szCs w:val="20"/>
        </w:rPr>
        <w:t>disclosing</w:t>
      </w:r>
      <w:r w:rsidR="00541522" w:rsidRPr="00B32F08">
        <w:rPr>
          <w:rFonts w:ascii="Calibri" w:eastAsia="나눔고딕" w:hAnsi="Calibri" w:cs="Calibri"/>
          <w:color w:val="auto"/>
          <w:sz w:val="20"/>
          <w:szCs w:val="20"/>
        </w:rPr>
        <w:t xml:space="preserve"> </w:t>
      </w:r>
      <w:r w:rsidR="00347810" w:rsidRPr="00B32F08">
        <w:rPr>
          <w:rFonts w:ascii="Calibri" w:eastAsia="나눔고딕" w:hAnsi="Calibri" w:cs="Calibri"/>
          <w:color w:val="auto"/>
          <w:sz w:val="20"/>
          <w:szCs w:val="20"/>
        </w:rPr>
        <w:t xml:space="preserve">these </w:t>
      </w:r>
      <w:r w:rsidR="00541522" w:rsidRPr="00B32F08">
        <w:rPr>
          <w:rFonts w:ascii="Calibri" w:eastAsia="나눔고딕" w:hAnsi="Calibri" w:cs="Calibri"/>
          <w:color w:val="auto"/>
          <w:sz w:val="20"/>
          <w:szCs w:val="20"/>
        </w:rPr>
        <w:t>details</w:t>
      </w:r>
      <w:r w:rsidR="001F03FF" w:rsidRPr="00B32F08">
        <w:rPr>
          <w:rFonts w:ascii="Calibri" w:eastAsia="나눔고딕" w:hAnsi="Calibri" w:cs="Calibri"/>
          <w:color w:val="auto"/>
          <w:sz w:val="20"/>
          <w:szCs w:val="20"/>
        </w:rPr>
        <w:t xml:space="preserve"> transparently</w:t>
      </w:r>
      <w:r w:rsidR="00541522" w:rsidRPr="00B32F08">
        <w:rPr>
          <w:rFonts w:ascii="Calibri" w:eastAsia="나눔고딕" w:hAnsi="Calibri" w:cs="Calibri"/>
          <w:color w:val="auto"/>
          <w:sz w:val="20"/>
          <w:szCs w:val="20"/>
        </w:rPr>
        <w:t>.</w:t>
      </w:r>
      <w:r w:rsidR="00B03472" w:rsidRPr="00B32F08">
        <w:rPr>
          <w:rFonts w:ascii="Calibri" w:eastAsia="나눔고딕" w:hAnsi="Calibri" w:cs="Calibri"/>
          <w:color w:val="auto"/>
          <w:sz w:val="20"/>
          <w:szCs w:val="20"/>
        </w:rPr>
        <w:t xml:space="preserve"> </w:t>
      </w:r>
      <w:r w:rsidR="00B9221D" w:rsidRPr="00B32F08">
        <w:rPr>
          <w:rFonts w:ascii="Calibri" w:eastAsia="나눔고딕" w:hAnsi="Calibri" w:cs="Calibri"/>
          <w:color w:val="auto"/>
          <w:sz w:val="20"/>
          <w:szCs w:val="20"/>
        </w:rPr>
        <w:t>Safeguards</w:t>
      </w:r>
      <w:r w:rsidR="00347810" w:rsidRPr="00B32F08">
        <w:rPr>
          <w:rFonts w:ascii="Calibri" w:eastAsia="나눔고딕" w:hAnsi="Calibri" w:cs="Calibri"/>
          <w:color w:val="auto"/>
          <w:sz w:val="20"/>
          <w:szCs w:val="20"/>
        </w:rPr>
        <w:t xml:space="preserve"> </w:t>
      </w:r>
      <w:r w:rsidR="00365997" w:rsidRPr="00B32F08">
        <w:rPr>
          <w:rFonts w:ascii="Calibri" w:eastAsia="나눔고딕" w:hAnsi="Calibri" w:cs="Calibri"/>
          <w:color w:val="auto"/>
          <w:sz w:val="20"/>
          <w:szCs w:val="20"/>
        </w:rPr>
        <w:t xml:space="preserve">covered by REDD+ SIS do not include all </w:t>
      </w:r>
      <w:r w:rsidR="001F03FF" w:rsidRPr="00B32F08">
        <w:rPr>
          <w:rFonts w:ascii="Calibri" w:eastAsia="나눔고딕" w:hAnsi="Calibri" w:cs="Calibri"/>
          <w:color w:val="auto"/>
          <w:sz w:val="20"/>
          <w:szCs w:val="20"/>
        </w:rPr>
        <w:t xml:space="preserve">the </w:t>
      </w:r>
      <w:r w:rsidR="005C3570" w:rsidRPr="00B32F08">
        <w:rPr>
          <w:rFonts w:ascii="Calibri" w:eastAsia="나눔고딕" w:hAnsi="Calibri" w:cs="Calibri"/>
          <w:color w:val="auto"/>
          <w:sz w:val="20"/>
          <w:szCs w:val="20"/>
        </w:rPr>
        <w:t xml:space="preserve">elements of </w:t>
      </w:r>
      <w:r w:rsidR="00365997" w:rsidRPr="00B32F08">
        <w:rPr>
          <w:rFonts w:ascii="Calibri" w:eastAsia="나눔고딕" w:hAnsi="Calibri" w:cs="Calibri"/>
          <w:color w:val="auto"/>
          <w:sz w:val="20"/>
          <w:szCs w:val="20"/>
        </w:rPr>
        <w:t>human rights</w:t>
      </w:r>
      <w:r w:rsidR="003D4E09" w:rsidRPr="00B32F08">
        <w:rPr>
          <w:rFonts w:ascii="Calibri" w:eastAsia="나눔고딕" w:hAnsi="Calibri" w:cs="Calibri"/>
          <w:color w:val="auto"/>
          <w:sz w:val="20"/>
          <w:szCs w:val="20"/>
        </w:rPr>
        <w:t xml:space="preserve"> which mentioned in annex to decision 4/CMA.3</w:t>
      </w:r>
      <w:r w:rsidR="00365997" w:rsidRPr="00B32F08">
        <w:rPr>
          <w:rFonts w:ascii="Calibri" w:eastAsia="나눔고딕" w:hAnsi="Calibri" w:cs="Calibri"/>
          <w:color w:val="auto"/>
          <w:sz w:val="20"/>
          <w:szCs w:val="20"/>
        </w:rPr>
        <w:t xml:space="preserve">. However, using </w:t>
      </w:r>
      <w:r w:rsidR="00074272" w:rsidRPr="00B32F08">
        <w:rPr>
          <w:rFonts w:ascii="Calibri" w:eastAsia="나눔고딕" w:hAnsi="Calibri" w:cs="Calibri"/>
          <w:color w:val="auto"/>
          <w:sz w:val="20"/>
          <w:szCs w:val="20"/>
        </w:rPr>
        <w:t xml:space="preserve">the </w:t>
      </w:r>
      <w:r w:rsidR="00623404">
        <w:rPr>
          <w:rFonts w:ascii="Calibri" w:eastAsia="나눔고딕" w:hAnsi="Calibri" w:cs="Calibri" w:hint="eastAsia"/>
          <w:color w:val="auto"/>
          <w:sz w:val="20"/>
          <w:szCs w:val="20"/>
        </w:rPr>
        <w:t>R</w:t>
      </w:r>
      <w:r w:rsidR="00623404">
        <w:rPr>
          <w:rFonts w:ascii="Calibri" w:eastAsia="나눔고딕" w:hAnsi="Calibri" w:cs="Calibri"/>
          <w:color w:val="auto"/>
          <w:sz w:val="20"/>
          <w:szCs w:val="20"/>
        </w:rPr>
        <w:t xml:space="preserve">EDD+ </w:t>
      </w:r>
      <w:r w:rsidR="00074272" w:rsidRPr="00B32F08">
        <w:rPr>
          <w:rFonts w:ascii="Calibri" w:eastAsia="나눔고딕" w:hAnsi="Calibri" w:cs="Calibri"/>
          <w:color w:val="auto"/>
          <w:sz w:val="20"/>
          <w:szCs w:val="20"/>
        </w:rPr>
        <w:t>SIS</w:t>
      </w:r>
      <w:r w:rsidR="00365997" w:rsidRPr="00B32F08">
        <w:rPr>
          <w:rFonts w:ascii="Calibri" w:eastAsia="나눔고딕" w:hAnsi="Calibri" w:cs="Calibri"/>
          <w:color w:val="auto"/>
          <w:sz w:val="20"/>
          <w:szCs w:val="20"/>
        </w:rPr>
        <w:t xml:space="preserve">, in which many developing countries are already </w:t>
      </w:r>
      <w:r w:rsidR="004672DE" w:rsidRPr="00B32F08">
        <w:rPr>
          <w:rFonts w:ascii="Calibri" w:eastAsia="나눔고딕" w:hAnsi="Calibri" w:cs="Calibri"/>
          <w:color w:val="auto"/>
          <w:sz w:val="20"/>
          <w:szCs w:val="20"/>
        </w:rPr>
        <w:t>involved</w:t>
      </w:r>
      <w:r w:rsidR="00365997" w:rsidRPr="00B32F08">
        <w:rPr>
          <w:rFonts w:ascii="Calibri" w:eastAsia="나눔고딕" w:hAnsi="Calibri" w:cs="Calibri"/>
          <w:color w:val="auto"/>
          <w:sz w:val="20"/>
          <w:szCs w:val="20"/>
        </w:rPr>
        <w:t>, and expanding the scope of the target</w:t>
      </w:r>
      <w:r w:rsidR="001F03FF" w:rsidRPr="00B32F08">
        <w:rPr>
          <w:rFonts w:ascii="Calibri" w:eastAsia="나눔고딕" w:hAnsi="Calibri" w:cs="Calibri"/>
          <w:color w:val="auto"/>
          <w:sz w:val="20"/>
          <w:szCs w:val="20"/>
        </w:rPr>
        <w:t xml:space="preserve"> </w:t>
      </w:r>
      <w:r w:rsidR="00365997" w:rsidRPr="00B32F08">
        <w:rPr>
          <w:rFonts w:ascii="Calibri" w:eastAsia="나눔고딕" w:hAnsi="Calibri" w:cs="Calibri"/>
          <w:color w:val="auto"/>
          <w:sz w:val="20"/>
          <w:szCs w:val="20"/>
        </w:rPr>
        <w:t xml:space="preserve">will be an effective way to build a system </w:t>
      </w:r>
      <w:r w:rsidR="002C4DDD" w:rsidRPr="00B32F08">
        <w:rPr>
          <w:rFonts w:ascii="Calibri" w:eastAsia="나눔고딕" w:hAnsi="Calibri" w:cs="Calibri"/>
          <w:color w:val="auto"/>
          <w:sz w:val="20"/>
          <w:szCs w:val="20"/>
        </w:rPr>
        <w:t>for achieving</w:t>
      </w:r>
      <w:r w:rsidR="00365997" w:rsidRPr="00B32F08">
        <w:rPr>
          <w:rFonts w:ascii="Calibri" w:eastAsia="나눔고딕" w:hAnsi="Calibri" w:cs="Calibri"/>
          <w:color w:val="auto"/>
          <w:sz w:val="20"/>
          <w:szCs w:val="20"/>
        </w:rPr>
        <w:t xml:space="preserve"> NMA's human rights obligations.</w:t>
      </w:r>
    </w:p>
    <w:p w14:paraId="05C3D02C" w14:textId="77777777" w:rsidR="00326D04" w:rsidRPr="00B32F08" w:rsidRDefault="00326D04" w:rsidP="00B32F08">
      <w:pPr>
        <w:pStyle w:val="Default"/>
        <w:spacing w:line="360" w:lineRule="auto"/>
        <w:jc w:val="both"/>
        <w:rPr>
          <w:rFonts w:ascii="Calibri" w:eastAsia="나눔고딕" w:hAnsi="Calibri" w:cs="Calibri"/>
          <w:b/>
          <w:color w:val="auto"/>
          <w:sz w:val="22"/>
          <w:szCs w:val="20"/>
        </w:rPr>
      </w:pPr>
    </w:p>
    <w:p w14:paraId="5172458A" w14:textId="77777777" w:rsidR="000D52C5" w:rsidRPr="00B32F08" w:rsidRDefault="000D52C5" w:rsidP="00B32F08">
      <w:pPr>
        <w:pStyle w:val="Default"/>
        <w:spacing w:line="360" w:lineRule="auto"/>
        <w:jc w:val="both"/>
        <w:rPr>
          <w:rFonts w:ascii="Calibri" w:eastAsia="나눔고딕" w:hAnsi="Calibri" w:cs="Calibri"/>
          <w:b/>
          <w:color w:val="auto"/>
          <w:sz w:val="22"/>
          <w:szCs w:val="20"/>
        </w:rPr>
      </w:pPr>
    </w:p>
    <w:p w14:paraId="3A5FD5D0" w14:textId="21B5AB1D" w:rsidR="00F04BEB" w:rsidRPr="005D4D10" w:rsidRDefault="00F04BEB" w:rsidP="00B32F08">
      <w:pPr>
        <w:pStyle w:val="Default"/>
        <w:spacing w:line="360" w:lineRule="auto"/>
        <w:jc w:val="both"/>
        <w:rPr>
          <w:rFonts w:ascii="Calibri" w:eastAsia="나눔고딕" w:hAnsi="Calibri" w:cs="Calibri"/>
          <w:b/>
          <w:color w:val="0070C0"/>
          <w:szCs w:val="20"/>
        </w:rPr>
      </w:pPr>
      <w:r w:rsidRPr="005D4D10">
        <w:rPr>
          <w:rFonts w:ascii="Calibri" w:eastAsia="나눔고딕" w:hAnsi="Calibri" w:cs="Calibri"/>
          <w:b/>
          <w:color w:val="0070C0"/>
          <w:szCs w:val="20"/>
        </w:rPr>
        <w:t>Conclusion</w:t>
      </w:r>
    </w:p>
    <w:p w14:paraId="420E30E7" w14:textId="56A8330A" w:rsidR="0011634C" w:rsidRPr="004641A8" w:rsidRDefault="0011634C" w:rsidP="00B32F08">
      <w:pPr>
        <w:pStyle w:val="Default"/>
        <w:spacing w:line="360" w:lineRule="auto"/>
        <w:jc w:val="both"/>
        <w:rPr>
          <w:rFonts w:ascii="Calibri" w:eastAsia="나눔고딕" w:hAnsi="Calibri" w:cs="Calibri"/>
          <w:color w:val="auto"/>
          <w:sz w:val="20"/>
          <w:szCs w:val="20"/>
        </w:rPr>
      </w:pPr>
      <w:r w:rsidRPr="00B32F08">
        <w:rPr>
          <w:rFonts w:ascii="Calibri" w:eastAsia="나눔고딕" w:hAnsi="Calibri" w:cs="Calibri"/>
          <w:color w:val="auto"/>
          <w:sz w:val="20"/>
          <w:szCs w:val="20"/>
        </w:rPr>
        <w:t>Parties are joining forces to discuss what programs could be implemented under Article 6.8</w:t>
      </w:r>
      <w:r w:rsidR="007F7C6A" w:rsidRPr="00B32F08">
        <w:rPr>
          <w:rFonts w:ascii="Calibri" w:eastAsia="나눔고딕" w:hAnsi="Calibri" w:cs="Calibri"/>
          <w:color w:val="auto"/>
          <w:sz w:val="20"/>
          <w:szCs w:val="20"/>
        </w:rPr>
        <w:t xml:space="preserve"> </w:t>
      </w:r>
      <w:r w:rsidR="00546C55" w:rsidRPr="00B32F08">
        <w:rPr>
          <w:rFonts w:ascii="Calibri" w:eastAsia="나눔고딕" w:hAnsi="Calibri" w:cs="Calibri"/>
          <w:color w:val="auto"/>
          <w:sz w:val="20"/>
          <w:szCs w:val="20"/>
        </w:rPr>
        <w:t>of t</w:t>
      </w:r>
      <w:r w:rsidR="007F7C6A" w:rsidRPr="00B32F08">
        <w:rPr>
          <w:rFonts w:ascii="Calibri" w:eastAsia="나눔고딕" w:hAnsi="Calibri" w:cs="Calibri"/>
          <w:color w:val="auto"/>
          <w:sz w:val="20"/>
          <w:szCs w:val="20"/>
        </w:rPr>
        <w:t xml:space="preserve">he </w:t>
      </w:r>
      <w:r w:rsidRPr="00B32F08">
        <w:rPr>
          <w:rFonts w:ascii="Calibri" w:eastAsia="나눔고딕" w:hAnsi="Calibri" w:cs="Calibri"/>
          <w:color w:val="auto"/>
          <w:sz w:val="20"/>
          <w:szCs w:val="20"/>
        </w:rPr>
        <w:t>NMA framework. REDD+ is a mitigation mechanism</w:t>
      </w:r>
      <w:r w:rsidR="00542856" w:rsidRPr="00B32F08">
        <w:rPr>
          <w:rFonts w:ascii="Calibri" w:eastAsia="나눔고딕" w:hAnsi="Calibri" w:cs="Calibri"/>
          <w:color w:val="auto"/>
          <w:sz w:val="20"/>
          <w:szCs w:val="20"/>
        </w:rPr>
        <w:t xml:space="preserve"> </w:t>
      </w:r>
      <w:r w:rsidR="00490913" w:rsidRPr="00B32F08">
        <w:rPr>
          <w:rFonts w:ascii="Calibri" w:eastAsia="나눔고딕" w:hAnsi="Calibri" w:cs="Calibri"/>
          <w:color w:val="auto"/>
          <w:sz w:val="20"/>
          <w:szCs w:val="20"/>
        </w:rPr>
        <w:t>that also requires</w:t>
      </w:r>
      <w:r w:rsidRPr="00B32F08">
        <w:rPr>
          <w:rFonts w:ascii="Calibri" w:eastAsia="나눔고딕" w:hAnsi="Calibri" w:cs="Calibri"/>
          <w:color w:val="auto"/>
          <w:sz w:val="20"/>
          <w:szCs w:val="20"/>
        </w:rPr>
        <w:t xml:space="preserve"> compliance </w:t>
      </w:r>
      <w:r w:rsidR="007F7C6A" w:rsidRPr="00B32F08">
        <w:rPr>
          <w:rFonts w:ascii="Calibri" w:eastAsia="나눔고딕" w:hAnsi="Calibri" w:cs="Calibri"/>
          <w:color w:val="auto"/>
          <w:sz w:val="20"/>
          <w:szCs w:val="20"/>
        </w:rPr>
        <w:t>to</w:t>
      </w:r>
      <w:r w:rsidRPr="00B32F08">
        <w:rPr>
          <w:rFonts w:ascii="Calibri" w:eastAsia="나눔고딕" w:hAnsi="Calibri" w:cs="Calibri"/>
          <w:color w:val="auto"/>
          <w:sz w:val="20"/>
          <w:szCs w:val="20"/>
        </w:rPr>
        <w:t xml:space="preserve"> safeguards </w:t>
      </w:r>
      <w:r w:rsidR="007F7C6A" w:rsidRPr="00B32F08">
        <w:rPr>
          <w:rFonts w:ascii="Calibri" w:eastAsia="나눔고딕" w:hAnsi="Calibri" w:cs="Calibri"/>
          <w:color w:val="auto"/>
          <w:sz w:val="20"/>
          <w:szCs w:val="20"/>
        </w:rPr>
        <w:t>during the implementation process</w:t>
      </w:r>
      <w:r w:rsidRPr="00B32F08">
        <w:rPr>
          <w:rFonts w:ascii="Calibri" w:eastAsia="나눔고딕" w:hAnsi="Calibri" w:cs="Calibri"/>
          <w:color w:val="auto"/>
          <w:sz w:val="20"/>
          <w:szCs w:val="20"/>
        </w:rPr>
        <w:t xml:space="preserve">. </w:t>
      </w:r>
      <w:r w:rsidR="00760184" w:rsidRPr="00B32F08">
        <w:rPr>
          <w:rFonts w:ascii="Calibri" w:eastAsia="나눔고딕" w:hAnsi="Calibri" w:cs="Calibri"/>
          <w:color w:val="auto"/>
          <w:sz w:val="20"/>
          <w:szCs w:val="20"/>
        </w:rPr>
        <w:t>REDD+ implementation phases</w:t>
      </w:r>
      <w:r w:rsidRPr="00B32F08">
        <w:rPr>
          <w:rFonts w:ascii="Calibri" w:eastAsia="나눔고딕" w:hAnsi="Calibri" w:cs="Calibri"/>
          <w:color w:val="auto"/>
          <w:sz w:val="20"/>
          <w:szCs w:val="20"/>
        </w:rPr>
        <w:t xml:space="preserve"> already include </w:t>
      </w:r>
      <w:r w:rsidR="0010546F" w:rsidRPr="00B32F08">
        <w:rPr>
          <w:rFonts w:ascii="Calibri" w:eastAsia="나눔고딕" w:hAnsi="Calibri" w:cs="Calibri"/>
          <w:color w:val="auto"/>
          <w:sz w:val="20"/>
          <w:szCs w:val="20"/>
        </w:rPr>
        <w:t>non-market</w:t>
      </w:r>
      <w:r w:rsidR="00573DE5" w:rsidRPr="00B32F08">
        <w:rPr>
          <w:rFonts w:ascii="Calibri" w:eastAsia="나눔고딕" w:hAnsi="Calibri" w:cs="Calibri"/>
          <w:color w:val="auto"/>
          <w:sz w:val="20"/>
          <w:szCs w:val="20"/>
        </w:rPr>
        <w:t xml:space="preserve"> </w:t>
      </w:r>
      <w:r w:rsidR="00FF6B45" w:rsidRPr="00B32F08">
        <w:rPr>
          <w:rFonts w:ascii="Calibri" w:eastAsia="나눔고딕" w:hAnsi="Calibri" w:cs="Calibri"/>
          <w:color w:val="auto"/>
          <w:sz w:val="20"/>
          <w:szCs w:val="20"/>
        </w:rPr>
        <w:t>approach</w:t>
      </w:r>
      <w:r w:rsidR="002422EE" w:rsidRPr="00B32F08">
        <w:rPr>
          <w:rFonts w:ascii="Calibri" w:eastAsia="나눔고딕" w:hAnsi="Calibri" w:cs="Calibri"/>
          <w:color w:val="auto"/>
          <w:sz w:val="20"/>
          <w:szCs w:val="20"/>
        </w:rPr>
        <w:t xml:space="preserve"> </w:t>
      </w:r>
      <w:r w:rsidRPr="00B32F08">
        <w:rPr>
          <w:rFonts w:ascii="Calibri" w:eastAsia="나눔고딕" w:hAnsi="Calibri" w:cs="Calibri"/>
          <w:color w:val="auto"/>
          <w:sz w:val="20"/>
          <w:szCs w:val="20"/>
        </w:rPr>
        <w:t xml:space="preserve">activities, which </w:t>
      </w:r>
      <w:r w:rsidR="00F223F4" w:rsidRPr="00B32F08">
        <w:rPr>
          <w:rFonts w:ascii="Calibri" w:eastAsia="나눔고딕" w:hAnsi="Calibri" w:cs="Calibri"/>
          <w:color w:val="auto"/>
          <w:sz w:val="20"/>
          <w:szCs w:val="20"/>
        </w:rPr>
        <w:t>are</w:t>
      </w:r>
      <w:r w:rsidRPr="00B32F08">
        <w:rPr>
          <w:rFonts w:ascii="Calibri" w:eastAsia="나눔고딕" w:hAnsi="Calibri" w:cs="Calibri"/>
          <w:color w:val="auto"/>
          <w:sz w:val="20"/>
          <w:szCs w:val="20"/>
        </w:rPr>
        <w:t xml:space="preserve"> </w:t>
      </w:r>
      <w:r w:rsidR="00F223F4" w:rsidRPr="00B32F08">
        <w:rPr>
          <w:rFonts w:ascii="Calibri" w:eastAsia="나눔고딕" w:hAnsi="Calibri" w:cs="Calibri"/>
          <w:color w:val="auto"/>
          <w:sz w:val="20"/>
          <w:szCs w:val="20"/>
        </w:rPr>
        <w:t xml:space="preserve">an </w:t>
      </w:r>
      <w:r w:rsidRPr="00B32F08">
        <w:rPr>
          <w:rFonts w:ascii="Calibri" w:eastAsia="나눔고딕" w:hAnsi="Calibri" w:cs="Calibri"/>
          <w:color w:val="auto"/>
          <w:sz w:val="20"/>
          <w:szCs w:val="20"/>
        </w:rPr>
        <w:t>excellent example of NMA</w:t>
      </w:r>
      <w:r w:rsidR="00163828" w:rsidRPr="00B32F08">
        <w:rPr>
          <w:rFonts w:ascii="Calibri" w:eastAsia="나눔고딕" w:hAnsi="Calibri" w:cs="Calibri"/>
          <w:color w:val="auto"/>
          <w:sz w:val="20"/>
          <w:szCs w:val="20"/>
        </w:rPr>
        <w:t>s</w:t>
      </w:r>
      <w:r w:rsidRPr="00B32F08">
        <w:rPr>
          <w:rFonts w:ascii="Calibri" w:eastAsia="나눔고딕" w:hAnsi="Calibri" w:cs="Calibri"/>
          <w:color w:val="auto"/>
          <w:sz w:val="20"/>
          <w:szCs w:val="20"/>
        </w:rPr>
        <w:t xml:space="preserve"> and will help Parties </w:t>
      </w:r>
      <w:r w:rsidR="00F223F4" w:rsidRPr="00B32F08">
        <w:rPr>
          <w:rFonts w:ascii="Calibri" w:eastAsia="나눔고딕" w:hAnsi="Calibri" w:cs="Calibri"/>
          <w:color w:val="auto"/>
          <w:sz w:val="20"/>
          <w:szCs w:val="20"/>
        </w:rPr>
        <w:t xml:space="preserve">achieve </w:t>
      </w:r>
      <w:r w:rsidRPr="00B32F08">
        <w:rPr>
          <w:rFonts w:ascii="Calibri" w:eastAsia="나눔고딕" w:hAnsi="Calibri" w:cs="Calibri"/>
          <w:color w:val="auto"/>
          <w:sz w:val="20"/>
          <w:szCs w:val="20"/>
        </w:rPr>
        <w:t xml:space="preserve">NDC </w:t>
      </w:r>
      <w:r w:rsidR="00F02A47" w:rsidRPr="00B32F08">
        <w:rPr>
          <w:rFonts w:ascii="Calibri" w:eastAsia="나눔고딕" w:hAnsi="Calibri" w:cs="Calibri"/>
          <w:color w:val="auto"/>
          <w:sz w:val="20"/>
          <w:szCs w:val="20"/>
        </w:rPr>
        <w:t>targets</w:t>
      </w:r>
      <w:r w:rsidR="00F223F4" w:rsidRPr="004641A8">
        <w:rPr>
          <w:rFonts w:ascii="Calibri" w:eastAsia="나눔고딕" w:hAnsi="Calibri" w:cs="Calibri"/>
          <w:color w:val="auto"/>
          <w:sz w:val="20"/>
          <w:szCs w:val="20"/>
        </w:rPr>
        <w:t xml:space="preserve">. </w:t>
      </w:r>
      <w:r w:rsidR="00CE40F3" w:rsidRPr="004641A8">
        <w:rPr>
          <w:rFonts w:ascii="Calibri" w:eastAsia="나눔고딕" w:hAnsi="Calibri" w:cs="Calibri"/>
          <w:color w:val="auto"/>
          <w:sz w:val="20"/>
          <w:szCs w:val="20"/>
        </w:rPr>
        <w:t xml:space="preserve">Moreover, because </w:t>
      </w:r>
      <w:r w:rsidRPr="004641A8">
        <w:rPr>
          <w:rFonts w:ascii="Calibri" w:eastAsia="나눔고딕" w:hAnsi="Calibri" w:cs="Calibri"/>
          <w:color w:val="auto"/>
          <w:sz w:val="20"/>
          <w:szCs w:val="20"/>
        </w:rPr>
        <w:t>REDD+ activities as</w:t>
      </w:r>
      <w:r w:rsidR="00811F79" w:rsidRPr="004641A8">
        <w:rPr>
          <w:rFonts w:ascii="Calibri" w:eastAsia="나눔고딕" w:hAnsi="Calibri" w:cs="Calibri"/>
          <w:color w:val="auto"/>
          <w:sz w:val="20"/>
          <w:szCs w:val="20"/>
        </w:rPr>
        <w:t xml:space="preserve"> </w:t>
      </w:r>
      <w:r w:rsidRPr="004641A8">
        <w:rPr>
          <w:rFonts w:ascii="Calibri" w:eastAsia="나눔고딕" w:hAnsi="Calibri" w:cs="Calibri"/>
          <w:color w:val="auto"/>
          <w:sz w:val="20"/>
          <w:szCs w:val="20"/>
        </w:rPr>
        <w:t>NMA</w:t>
      </w:r>
      <w:r w:rsidR="00163828" w:rsidRPr="004641A8">
        <w:rPr>
          <w:rFonts w:ascii="Calibri" w:eastAsia="나눔고딕" w:hAnsi="Calibri" w:cs="Calibri"/>
          <w:color w:val="auto"/>
          <w:sz w:val="20"/>
          <w:szCs w:val="20"/>
        </w:rPr>
        <w:t>s</w:t>
      </w:r>
      <w:r w:rsidRPr="004641A8">
        <w:rPr>
          <w:rFonts w:ascii="Calibri" w:eastAsia="나눔고딕" w:hAnsi="Calibri" w:cs="Calibri"/>
          <w:color w:val="auto"/>
          <w:sz w:val="20"/>
          <w:szCs w:val="20"/>
        </w:rPr>
        <w:t xml:space="preserve"> serve as </w:t>
      </w:r>
      <w:r w:rsidR="00E25C48" w:rsidRPr="004641A8">
        <w:rPr>
          <w:rFonts w:ascii="Calibri" w:eastAsia="나눔고딕" w:hAnsi="Calibri" w:cs="Calibri"/>
          <w:color w:val="auto"/>
          <w:sz w:val="20"/>
          <w:szCs w:val="20"/>
        </w:rPr>
        <w:t>a</w:t>
      </w:r>
      <w:r w:rsidRPr="004641A8">
        <w:rPr>
          <w:rFonts w:ascii="Calibri" w:eastAsia="나눔고딕" w:hAnsi="Calibri" w:cs="Calibri"/>
          <w:color w:val="auto"/>
          <w:sz w:val="20"/>
          <w:szCs w:val="20"/>
        </w:rPr>
        <w:t xml:space="preserve"> basis for </w:t>
      </w:r>
      <w:proofErr w:type="gramStart"/>
      <w:r w:rsidR="0077173D" w:rsidRPr="004641A8">
        <w:rPr>
          <w:rFonts w:ascii="Calibri" w:eastAsia="나눔고딕" w:hAnsi="Calibri" w:cs="Calibri"/>
          <w:color w:val="auto"/>
          <w:sz w:val="20"/>
          <w:szCs w:val="20"/>
        </w:rPr>
        <w:t>International</w:t>
      </w:r>
      <w:r w:rsidR="00BD50A8" w:rsidRPr="004641A8">
        <w:rPr>
          <w:rFonts w:ascii="Calibri" w:eastAsia="나눔고딕" w:hAnsi="Calibri" w:cs="Calibri"/>
          <w:color w:val="auto"/>
          <w:sz w:val="20"/>
          <w:szCs w:val="20"/>
        </w:rPr>
        <w:t>ly</w:t>
      </w:r>
      <w:proofErr w:type="gramEnd"/>
      <w:r w:rsidR="0077173D" w:rsidRPr="004641A8">
        <w:rPr>
          <w:rFonts w:ascii="Calibri" w:eastAsia="나눔고딕" w:hAnsi="Calibri" w:cs="Calibri"/>
          <w:color w:val="auto"/>
          <w:sz w:val="20"/>
          <w:szCs w:val="20"/>
        </w:rPr>
        <w:t xml:space="preserve"> transferred mitigation outcomes </w:t>
      </w:r>
      <w:r w:rsidRPr="004641A8">
        <w:rPr>
          <w:rFonts w:ascii="Calibri" w:eastAsia="나눔고딕" w:hAnsi="Calibri" w:cs="Calibri"/>
          <w:color w:val="auto"/>
          <w:sz w:val="20"/>
          <w:szCs w:val="20"/>
        </w:rPr>
        <w:t xml:space="preserve">between Parties </w:t>
      </w:r>
      <w:r w:rsidR="00811F79" w:rsidRPr="004641A8">
        <w:rPr>
          <w:rFonts w:ascii="Calibri" w:eastAsia="나눔고딕" w:hAnsi="Calibri" w:cs="Calibri"/>
          <w:color w:val="auto"/>
          <w:sz w:val="20"/>
          <w:szCs w:val="20"/>
        </w:rPr>
        <w:t>via</w:t>
      </w:r>
      <w:r w:rsidRPr="004641A8">
        <w:rPr>
          <w:rFonts w:ascii="Calibri" w:eastAsia="나눔고딕" w:hAnsi="Calibri" w:cs="Calibri"/>
          <w:color w:val="auto"/>
          <w:sz w:val="20"/>
          <w:szCs w:val="20"/>
        </w:rPr>
        <w:t xml:space="preserve"> cooperative approach, </w:t>
      </w:r>
      <w:r w:rsidR="00811F79" w:rsidRPr="004641A8">
        <w:rPr>
          <w:rFonts w:ascii="Calibri" w:eastAsia="나눔고딕" w:hAnsi="Calibri" w:cs="Calibri"/>
          <w:color w:val="auto"/>
          <w:sz w:val="20"/>
          <w:szCs w:val="20"/>
        </w:rPr>
        <w:t>they are</w:t>
      </w:r>
      <w:r w:rsidRPr="004641A8">
        <w:rPr>
          <w:rFonts w:ascii="Calibri" w:eastAsia="나눔고딕" w:hAnsi="Calibri" w:cs="Calibri"/>
          <w:color w:val="auto"/>
          <w:sz w:val="20"/>
          <w:szCs w:val="20"/>
        </w:rPr>
        <w:t xml:space="preserve"> proposed as a </w:t>
      </w:r>
      <w:r w:rsidR="00811F79" w:rsidRPr="004641A8">
        <w:rPr>
          <w:rFonts w:ascii="Calibri" w:eastAsia="나눔고딕" w:hAnsi="Calibri" w:cs="Calibri"/>
          <w:color w:val="auto"/>
          <w:sz w:val="20"/>
          <w:szCs w:val="20"/>
        </w:rPr>
        <w:t>benchmark</w:t>
      </w:r>
      <w:r w:rsidR="00986E02" w:rsidRPr="004641A8">
        <w:rPr>
          <w:rFonts w:ascii="Calibri" w:eastAsia="나눔고딕" w:hAnsi="Calibri" w:cs="Calibri"/>
          <w:color w:val="auto"/>
          <w:sz w:val="20"/>
          <w:szCs w:val="20"/>
        </w:rPr>
        <w:t xml:space="preserve"> model</w:t>
      </w:r>
      <w:r w:rsidR="00811F79" w:rsidRPr="004641A8">
        <w:rPr>
          <w:rFonts w:ascii="Calibri" w:eastAsia="나눔고딕" w:hAnsi="Calibri" w:cs="Calibri"/>
          <w:color w:val="auto"/>
          <w:sz w:val="20"/>
          <w:szCs w:val="20"/>
        </w:rPr>
        <w:t xml:space="preserve"> for</w:t>
      </w:r>
      <w:r w:rsidRPr="004641A8">
        <w:rPr>
          <w:rFonts w:ascii="Calibri" w:eastAsia="나눔고딕" w:hAnsi="Calibri" w:cs="Calibri"/>
          <w:color w:val="auto"/>
          <w:sz w:val="20"/>
          <w:szCs w:val="20"/>
        </w:rPr>
        <w:t xml:space="preserve"> linking Articles 6.8 and 6.2.</w:t>
      </w:r>
    </w:p>
    <w:sectPr w:rsidR="0011634C" w:rsidRPr="004641A8" w:rsidSect="00370E0A">
      <w:footerReference w:type="default" r:id="rId9"/>
      <w:pgSz w:w="11906" w:h="16838" w:code="9"/>
      <w:pgMar w:top="1701" w:right="1440" w:bottom="1440" w:left="1440" w:header="851" w:footer="283" w:gutter="0"/>
      <w:cols w:space="425"/>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23F851" w16cid:durableId="26B9AA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EEE879" w14:textId="77777777" w:rsidR="00AD0E84" w:rsidRDefault="00AD0E84" w:rsidP="00370E0A">
      <w:pPr>
        <w:spacing w:after="0" w:line="240" w:lineRule="auto"/>
      </w:pPr>
      <w:r>
        <w:separator/>
      </w:r>
    </w:p>
  </w:endnote>
  <w:endnote w:type="continuationSeparator" w:id="0">
    <w:p w14:paraId="4987AF66" w14:textId="77777777" w:rsidR="00AD0E84" w:rsidRDefault="00AD0E84" w:rsidP="00370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나눔고딕">
    <w:altName w:val="NanumGothic"/>
    <w:panose1 w:val="020D0604000000000000"/>
    <w:charset w:val="81"/>
    <w:family w:val="modern"/>
    <w:pitch w:val="variable"/>
    <w:sig w:usb0="900002A7" w:usb1="29D7FCFB" w:usb2="00000010" w:usb3="00000000" w:csb0="0008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함초롬바탕">
    <w:panose1 w:val="02030504000101010101"/>
    <w:charset w:val="81"/>
    <w:family w:val="roman"/>
    <w:pitch w:val="variable"/>
    <w:sig w:usb0="F7002EFF" w:usb1="19DFFFFF" w:usb2="001BFDD7" w:usb3="00000000" w:csb0="001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8A184" w14:textId="0F6B06A8" w:rsidR="00947CF9" w:rsidRDefault="00947CF9">
    <w:pPr>
      <w:tabs>
        <w:tab w:val="center" w:pos="4550"/>
        <w:tab w:val="left" w:pos="5818"/>
      </w:tabs>
      <w:ind w:right="260"/>
      <w:jc w:val="right"/>
      <w:rPr>
        <w:color w:val="222A35" w:themeColor="text2" w:themeShade="80"/>
        <w:sz w:val="24"/>
        <w:szCs w:val="24"/>
      </w:rPr>
    </w:pP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DF1E68" w:rsidRPr="00DF1E68">
      <w:rPr>
        <w:noProof/>
        <w:color w:val="323E4F" w:themeColor="text2" w:themeShade="BF"/>
        <w:sz w:val="24"/>
        <w:szCs w:val="24"/>
        <w:lang w:val="ko-KR"/>
      </w:rPr>
      <w:t>6</w:t>
    </w:r>
    <w:r>
      <w:rPr>
        <w:color w:val="323E4F" w:themeColor="text2" w:themeShade="BF"/>
        <w:sz w:val="24"/>
        <w:szCs w:val="24"/>
      </w:rPr>
      <w:fldChar w:fldCharType="end"/>
    </w:r>
    <w:r>
      <w:rPr>
        <w:color w:val="323E4F" w:themeColor="text2" w:themeShade="BF"/>
        <w:sz w:val="24"/>
        <w:szCs w:val="24"/>
        <w:lang w:val="ko-KR"/>
      </w:rPr>
      <w:t xml:space="preserve"> </w:t>
    </w:r>
  </w:p>
  <w:p w14:paraId="089275BD" w14:textId="77777777" w:rsidR="00415049" w:rsidRDefault="0041504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1AD809" w14:textId="77777777" w:rsidR="00AD0E84" w:rsidRDefault="00AD0E84" w:rsidP="00370E0A">
      <w:pPr>
        <w:spacing w:after="0" w:line="240" w:lineRule="auto"/>
      </w:pPr>
      <w:r>
        <w:separator/>
      </w:r>
    </w:p>
  </w:footnote>
  <w:footnote w:type="continuationSeparator" w:id="0">
    <w:p w14:paraId="6B8C1115" w14:textId="77777777" w:rsidR="00AD0E84" w:rsidRDefault="00AD0E84" w:rsidP="00370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F6AB4"/>
    <w:multiLevelType w:val="hybridMultilevel"/>
    <w:tmpl w:val="E8603480"/>
    <w:lvl w:ilvl="0" w:tplc="BBDECC1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09D4317A"/>
    <w:multiLevelType w:val="hybridMultilevel"/>
    <w:tmpl w:val="4CFE05A8"/>
    <w:lvl w:ilvl="0" w:tplc="2EB08EE4">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09D97AB4"/>
    <w:multiLevelType w:val="hybridMultilevel"/>
    <w:tmpl w:val="C2608754"/>
    <w:lvl w:ilvl="0" w:tplc="26B4394E">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0C46193B"/>
    <w:multiLevelType w:val="hybridMultilevel"/>
    <w:tmpl w:val="CA5488A6"/>
    <w:lvl w:ilvl="0" w:tplc="4D58935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0CE55AB0"/>
    <w:multiLevelType w:val="hybridMultilevel"/>
    <w:tmpl w:val="74241362"/>
    <w:lvl w:ilvl="0" w:tplc="7214F79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1C5F2307"/>
    <w:multiLevelType w:val="hybridMultilevel"/>
    <w:tmpl w:val="C50E2DCC"/>
    <w:lvl w:ilvl="0" w:tplc="BEAA01AE">
      <w:start w:val="1"/>
      <w:numFmt w:val="lowerLetter"/>
      <w:lvlText w:val="%1."/>
      <w:lvlJc w:val="left"/>
      <w:pPr>
        <w:ind w:left="1155" w:hanging="360"/>
      </w:pPr>
      <w:rPr>
        <w:rFonts w:hint="default"/>
      </w:rPr>
    </w:lvl>
    <w:lvl w:ilvl="1" w:tplc="04090019" w:tentative="1">
      <w:start w:val="1"/>
      <w:numFmt w:val="upperLetter"/>
      <w:lvlText w:val="%2."/>
      <w:lvlJc w:val="left"/>
      <w:pPr>
        <w:ind w:left="1595" w:hanging="400"/>
      </w:pPr>
    </w:lvl>
    <w:lvl w:ilvl="2" w:tplc="0409001B" w:tentative="1">
      <w:start w:val="1"/>
      <w:numFmt w:val="lowerRoman"/>
      <w:lvlText w:val="%3."/>
      <w:lvlJc w:val="right"/>
      <w:pPr>
        <w:ind w:left="1995" w:hanging="400"/>
      </w:pPr>
    </w:lvl>
    <w:lvl w:ilvl="3" w:tplc="0409000F" w:tentative="1">
      <w:start w:val="1"/>
      <w:numFmt w:val="decimal"/>
      <w:lvlText w:val="%4."/>
      <w:lvlJc w:val="left"/>
      <w:pPr>
        <w:ind w:left="2395" w:hanging="400"/>
      </w:pPr>
    </w:lvl>
    <w:lvl w:ilvl="4" w:tplc="04090019" w:tentative="1">
      <w:start w:val="1"/>
      <w:numFmt w:val="upperLetter"/>
      <w:lvlText w:val="%5."/>
      <w:lvlJc w:val="left"/>
      <w:pPr>
        <w:ind w:left="2795" w:hanging="400"/>
      </w:pPr>
    </w:lvl>
    <w:lvl w:ilvl="5" w:tplc="0409001B" w:tentative="1">
      <w:start w:val="1"/>
      <w:numFmt w:val="lowerRoman"/>
      <w:lvlText w:val="%6."/>
      <w:lvlJc w:val="right"/>
      <w:pPr>
        <w:ind w:left="3195" w:hanging="400"/>
      </w:pPr>
    </w:lvl>
    <w:lvl w:ilvl="6" w:tplc="0409000F" w:tentative="1">
      <w:start w:val="1"/>
      <w:numFmt w:val="decimal"/>
      <w:lvlText w:val="%7."/>
      <w:lvlJc w:val="left"/>
      <w:pPr>
        <w:ind w:left="3595" w:hanging="400"/>
      </w:pPr>
    </w:lvl>
    <w:lvl w:ilvl="7" w:tplc="04090019" w:tentative="1">
      <w:start w:val="1"/>
      <w:numFmt w:val="upperLetter"/>
      <w:lvlText w:val="%8."/>
      <w:lvlJc w:val="left"/>
      <w:pPr>
        <w:ind w:left="3995" w:hanging="400"/>
      </w:pPr>
    </w:lvl>
    <w:lvl w:ilvl="8" w:tplc="0409001B" w:tentative="1">
      <w:start w:val="1"/>
      <w:numFmt w:val="lowerRoman"/>
      <w:lvlText w:val="%9."/>
      <w:lvlJc w:val="right"/>
      <w:pPr>
        <w:ind w:left="4395" w:hanging="400"/>
      </w:pPr>
    </w:lvl>
  </w:abstractNum>
  <w:abstractNum w:abstractNumId="6">
    <w:nsid w:val="1CE47B78"/>
    <w:multiLevelType w:val="hybridMultilevel"/>
    <w:tmpl w:val="FEBAAA90"/>
    <w:lvl w:ilvl="0" w:tplc="D10AEF10">
      <w:start w:val="2"/>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21D2408A"/>
    <w:multiLevelType w:val="hybridMultilevel"/>
    <w:tmpl w:val="50683A74"/>
    <w:lvl w:ilvl="0" w:tplc="B122E84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22A71F66"/>
    <w:multiLevelType w:val="hybridMultilevel"/>
    <w:tmpl w:val="F33E4F64"/>
    <w:lvl w:ilvl="0" w:tplc="C5C6ECBE">
      <w:numFmt w:val="bullet"/>
      <w:lvlText w:val="-"/>
      <w:lvlJc w:val="left"/>
      <w:pPr>
        <w:ind w:left="760" w:hanging="360"/>
      </w:pPr>
      <w:rPr>
        <w:rFonts w:ascii="나눔고딕" w:eastAsia="나눔고딕" w:hAnsi="나눔고딕" w:cs="Calibr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242E1F48"/>
    <w:multiLevelType w:val="hybridMultilevel"/>
    <w:tmpl w:val="45C280BA"/>
    <w:lvl w:ilvl="0" w:tplc="977E31B4">
      <w:numFmt w:val="bullet"/>
      <w:lvlText w:val=""/>
      <w:lvlJc w:val="left"/>
      <w:pPr>
        <w:ind w:left="1120" w:hanging="360"/>
      </w:pPr>
      <w:rPr>
        <w:rFonts w:ascii="Wingdings" w:eastAsia="맑은 고딕" w:hAnsi="Wingdings" w:cs="Arial" w:hint="default"/>
        <w:sz w:val="18"/>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0">
    <w:nsid w:val="27E53306"/>
    <w:multiLevelType w:val="hybridMultilevel"/>
    <w:tmpl w:val="655E1DC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28446099"/>
    <w:multiLevelType w:val="hybridMultilevel"/>
    <w:tmpl w:val="4002EE04"/>
    <w:lvl w:ilvl="0" w:tplc="A73E723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28AC08BB"/>
    <w:multiLevelType w:val="hybridMultilevel"/>
    <w:tmpl w:val="FEF82058"/>
    <w:lvl w:ilvl="0" w:tplc="BEA4098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32E23FE3"/>
    <w:multiLevelType w:val="hybridMultilevel"/>
    <w:tmpl w:val="5EEA8CFA"/>
    <w:lvl w:ilvl="0" w:tplc="CA5A9B74">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nsid w:val="344B6BCC"/>
    <w:multiLevelType w:val="hybridMultilevel"/>
    <w:tmpl w:val="E244C92E"/>
    <w:lvl w:ilvl="0" w:tplc="B232AF7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35B51E08"/>
    <w:multiLevelType w:val="multilevel"/>
    <w:tmpl w:val="C366D888"/>
    <w:lvl w:ilvl="0">
      <w:start w:val="1"/>
      <w:numFmt w:val="decimal"/>
      <w:lvlText w:val="%1."/>
      <w:lvlJc w:val="left"/>
      <w:pPr>
        <w:ind w:left="760" w:hanging="360"/>
      </w:pPr>
      <w:rPr>
        <w:rFonts w:hint="default"/>
      </w:rPr>
    </w:lvl>
    <w:lvl w:ilvl="1">
      <w:start w:val="1"/>
      <w:numFmt w:val="decimal"/>
      <w:isLgl/>
      <w:lvlText w:val="%1.%2"/>
      <w:lvlJc w:val="left"/>
      <w:pPr>
        <w:ind w:left="760" w:hanging="36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2200" w:hanging="1800"/>
      </w:pPr>
      <w:rPr>
        <w:rFonts w:hint="default"/>
      </w:rPr>
    </w:lvl>
  </w:abstractNum>
  <w:abstractNum w:abstractNumId="16">
    <w:nsid w:val="3EE512BC"/>
    <w:multiLevelType w:val="hybridMultilevel"/>
    <w:tmpl w:val="B388FA7C"/>
    <w:lvl w:ilvl="0" w:tplc="C05E5350">
      <w:numFmt w:val="bullet"/>
      <w:lvlText w:val=""/>
      <w:lvlJc w:val="left"/>
      <w:pPr>
        <w:ind w:left="1120" w:hanging="360"/>
      </w:pPr>
      <w:rPr>
        <w:rFonts w:ascii="Wingdings" w:eastAsia="맑은 고딕" w:hAnsi="Wingdings" w:cs="Arial" w:hint="default"/>
        <w:sz w:val="18"/>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7">
    <w:nsid w:val="40314B87"/>
    <w:multiLevelType w:val="hybridMultilevel"/>
    <w:tmpl w:val="E44E46F6"/>
    <w:lvl w:ilvl="0" w:tplc="7782308C">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nsid w:val="476A0294"/>
    <w:multiLevelType w:val="hybridMultilevel"/>
    <w:tmpl w:val="980A518C"/>
    <w:lvl w:ilvl="0" w:tplc="A2CE47BE">
      <w:start w:val="1"/>
      <w:numFmt w:val="lowerLetter"/>
      <w:lvlText w:val="(%1)"/>
      <w:lvlJc w:val="left"/>
      <w:pPr>
        <w:ind w:left="465" w:hanging="360"/>
      </w:pPr>
      <w:rPr>
        <w:rFonts w:hint="default"/>
      </w:rPr>
    </w:lvl>
    <w:lvl w:ilvl="1" w:tplc="04090019" w:tentative="1">
      <w:start w:val="1"/>
      <w:numFmt w:val="upperLetter"/>
      <w:lvlText w:val="%2."/>
      <w:lvlJc w:val="left"/>
      <w:pPr>
        <w:ind w:left="905" w:hanging="400"/>
      </w:pPr>
    </w:lvl>
    <w:lvl w:ilvl="2" w:tplc="0409001B" w:tentative="1">
      <w:start w:val="1"/>
      <w:numFmt w:val="lowerRoman"/>
      <w:lvlText w:val="%3."/>
      <w:lvlJc w:val="right"/>
      <w:pPr>
        <w:ind w:left="1305" w:hanging="400"/>
      </w:pPr>
    </w:lvl>
    <w:lvl w:ilvl="3" w:tplc="0409000F" w:tentative="1">
      <w:start w:val="1"/>
      <w:numFmt w:val="decimal"/>
      <w:lvlText w:val="%4."/>
      <w:lvlJc w:val="left"/>
      <w:pPr>
        <w:ind w:left="1705" w:hanging="400"/>
      </w:pPr>
    </w:lvl>
    <w:lvl w:ilvl="4" w:tplc="04090019" w:tentative="1">
      <w:start w:val="1"/>
      <w:numFmt w:val="upperLetter"/>
      <w:lvlText w:val="%5."/>
      <w:lvlJc w:val="left"/>
      <w:pPr>
        <w:ind w:left="2105" w:hanging="400"/>
      </w:pPr>
    </w:lvl>
    <w:lvl w:ilvl="5" w:tplc="0409001B" w:tentative="1">
      <w:start w:val="1"/>
      <w:numFmt w:val="lowerRoman"/>
      <w:lvlText w:val="%6."/>
      <w:lvlJc w:val="right"/>
      <w:pPr>
        <w:ind w:left="2505" w:hanging="400"/>
      </w:pPr>
    </w:lvl>
    <w:lvl w:ilvl="6" w:tplc="0409000F" w:tentative="1">
      <w:start w:val="1"/>
      <w:numFmt w:val="decimal"/>
      <w:lvlText w:val="%7."/>
      <w:lvlJc w:val="left"/>
      <w:pPr>
        <w:ind w:left="2905" w:hanging="400"/>
      </w:pPr>
    </w:lvl>
    <w:lvl w:ilvl="7" w:tplc="04090019" w:tentative="1">
      <w:start w:val="1"/>
      <w:numFmt w:val="upperLetter"/>
      <w:lvlText w:val="%8."/>
      <w:lvlJc w:val="left"/>
      <w:pPr>
        <w:ind w:left="3305" w:hanging="400"/>
      </w:pPr>
    </w:lvl>
    <w:lvl w:ilvl="8" w:tplc="0409001B" w:tentative="1">
      <w:start w:val="1"/>
      <w:numFmt w:val="lowerRoman"/>
      <w:lvlText w:val="%9."/>
      <w:lvlJc w:val="right"/>
      <w:pPr>
        <w:ind w:left="3705" w:hanging="400"/>
      </w:pPr>
    </w:lvl>
  </w:abstractNum>
  <w:abstractNum w:abstractNumId="19">
    <w:nsid w:val="4C7C796B"/>
    <w:multiLevelType w:val="hybridMultilevel"/>
    <w:tmpl w:val="4F1676AA"/>
    <w:lvl w:ilvl="0" w:tplc="A73E7230">
      <w:start w:val="4"/>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nsid w:val="4D5C1593"/>
    <w:multiLevelType w:val="hybridMultilevel"/>
    <w:tmpl w:val="3CE6AC16"/>
    <w:lvl w:ilvl="0" w:tplc="A5040C8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nsid w:val="4E97456C"/>
    <w:multiLevelType w:val="hybridMultilevel"/>
    <w:tmpl w:val="3C6EDCBE"/>
    <w:lvl w:ilvl="0" w:tplc="A73E723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nsid w:val="51363BA8"/>
    <w:multiLevelType w:val="hybridMultilevel"/>
    <w:tmpl w:val="F7204C72"/>
    <w:lvl w:ilvl="0" w:tplc="9D9E4BE4">
      <w:numFmt w:val="bullet"/>
      <w:lvlText w:val="-"/>
      <w:lvlJc w:val="left"/>
      <w:pPr>
        <w:ind w:left="1160" w:hanging="360"/>
      </w:pPr>
      <w:rPr>
        <w:rFonts w:ascii="Calibri" w:eastAsiaTheme="minorEastAsia" w:hAnsi="Calibri" w:cs="Calibri"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3">
    <w:nsid w:val="51EF0BF6"/>
    <w:multiLevelType w:val="hybridMultilevel"/>
    <w:tmpl w:val="44D06602"/>
    <w:lvl w:ilvl="0" w:tplc="A72CED38">
      <w:numFmt w:val="bullet"/>
      <w:lvlText w:val="-"/>
      <w:lvlJc w:val="left"/>
      <w:pPr>
        <w:ind w:left="760" w:hanging="360"/>
      </w:pPr>
      <w:rPr>
        <w:rFonts w:ascii="나눔고딕" w:eastAsia="나눔고딕" w:hAnsi="나눔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nsid w:val="52472533"/>
    <w:multiLevelType w:val="hybridMultilevel"/>
    <w:tmpl w:val="10F03B6A"/>
    <w:lvl w:ilvl="0" w:tplc="8E48F79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nsid w:val="56B24204"/>
    <w:multiLevelType w:val="hybridMultilevel"/>
    <w:tmpl w:val="579EABA0"/>
    <w:lvl w:ilvl="0" w:tplc="647E9792">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nsid w:val="5B440E96"/>
    <w:multiLevelType w:val="hybridMultilevel"/>
    <w:tmpl w:val="4F0AACC4"/>
    <w:lvl w:ilvl="0" w:tplc="0DDAE5E0">
      <w:numFmt w:val="bullet"/>
      <w:lvlText w:val="-"/>
      <w:lvlJc w:val="left"/>
      <w:pPr>
        <w:ind w:left="1120" w:hanging="360"/>
      </w:pPr>
      <w:rPr>
        <w:rFonts w:ascii="Calibri" w:eastAsiaTheme="minorEastAsia" w:hAnsi="Calibri" w:cs="Calibri"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27">
    <w:nsid w:val="5DAB32FB"/>
    <w:multiLevelType w:val="hybridMultilevel"/>
    <w:tmpl w:val="957A15B2"/>
    <w:lvl w:ilvl="0" w:tplc="C9F20642">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nsid w:val="62AF322B"/>
    <w:multiLevelType w:val="hybridMultilevel"/>
    <w:tmpl w:val="D45EAD26"/>
    <w:lvl w:ilvl="0" w:tplc="F4E216BE">
      <w:start w:val="1"/>
      <w:numFmt w:val="upperLetter"/>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29">
    <w:nsid w:val="63AA4433"/>
    <w:multiLevelType w:val="multilevel"/>
    <w:tmpl w:val="580A0C1A"/>
    <w:lvl w:ilvl="0">
      <w:start w:val="1"/>
      <w:numFmt w:val="decimal"/>
      <w:lvlText w:val="%1-"/>
      <w:lvlJc w:val="left"/>
      <w:pPr>
        <w:ind w:left="360" w:hanging="360"/>
      </w:pPr>
      <w:rPr>
        <w:rFonts w:hint="default"/>
      </w:rPr>
    </w:lvl>
    <w:lvl w:ilvl="1">
      <w:start w:val="1"/>
      <w:numFmt w:val="decimal"/>
      <w:lvlText w:val="%1-%2."/>
      <w:lvlJc w:val="left"/>
      <w:pPr>
        <w:ind w:left="760" w:hanging="3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480" w:hanging="108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4640" w:hanging="1440"/>
      </w:pPr>
      <w:rPr>
        <w:rFonts w:hint="default"/>
      </w:rPr>
    </w:lvl>
  </w:abstractNum>
  <w:abstractNum w:abstractNumId="30">
    <w:nsid w:val="65D7481F"/>
    <w:multiLevelType w:val="multilevel"/>
    <w:tmpl w:val="13EEEE64"/>
    <w:lvl w:ilvl="0">
      <w:start w:val="1"/>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71C723A"/>
    <w:multiLevelType w:val="hybridMultilevel"/>
    <w:tmpl w:val="7E1A3EB2"/>
    <w:lvl w:ilvl="0" w:tplc="2B2A2E16">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2">
    <w:nsid w:val="69FA6584"/>
    <w:multiLevelType w:val="hybridMultilevel"/>
    <w:tmpl w:val="D38671AE"/>
    <w:lvl w:ilvl="0" w:tplc="6EB8031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3">
    <w:nsid w:val="6A2608D2"/>
    <w:multiLevelType w:val="hybridMultilevel"/>
    <w:tmpl w:val="582630F6"/>
    <w:lvl w:ilvl="0" w:tplc="B922F4BC">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nsid w:val="6F350C83"/>
    <w:multiLevelType w:val="hybridMultilevel"/>
    <w:tmpl w:val="7F7E6F08"/>
    <w:lvl w:ilvl="0" w:tplc="4C42F3EE">
      <w:numFmt w:val="bullet"/>
      <w:lvlText w:val="-"/>
      <w:lvlJc w:val="left"/>
      <w:pPr>
        <w:ind w:left="1160" w:hanging="360"/>
      </w:pPr>
      <w:rPr>
        <w:rFonts w:ascii="Calibri" w:eastAsiaTheme="minorEastAsia" w:hAnsi="Calibri" w:cs="Calibri"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5">
    <w:nsid w:val="6FDC1D2E"/>
    <w:multiLevelType w:val="multilevel"/>
    <w:tmpl w:val="61DEF630"/>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62B2FAB"/>
    <w:multiLevelType w:val="hybridMultilevel"/>
    <w:tmpl w:val="4002EE04"/>
    <w:lvl w:ilvl="0" w:tplc="A73E723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7">
    <w:nsid w:val="78371707"/>
    <w:multiLevelType w:val="multilevel"/>
    <w:tmpl w:val="C366D888"/>
    <w:lvl w:ilvl="0">
      <w:start w:val="1"/>
      <w:numFmt w:val="decimal"/>
      <w:lvlText w:val="%1."/>
      <w:lvlJc w:val="left"/>
      <w:pPr>
        <w:ind w:left="760" w:hanging="360"/>
      </w:pPr>
      <w:rPr>
        <w:rFonts w:hint="default"/>
      </w:rPr>
    </w:lvl>
    <w:lvl w:ilvl="1">
      <w:start w:val="1"/>
      <w:numFmt w:val="decimal"/>
      <w:isLgl/>
      <w:lvlText w:val="%1.%2"/>
      <w:lvlJc w:val="left"/>
      <w:pPr>
        <w:ind w:left="760" w:hanging="36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2200" w:hanging="1800"/>
      </w:pPr>
      <w:rPr>
        <w:rFonts w:hint="default"/>
      </w:rPr>
    </w:lvl>
  </w:abstractNum>
  <w:abstractNum w:abstractNumId="38">
    <w:nsid w:val="78EB2C2F"/>
    <w:multiLevelType w:val="hybridMultilevel"/>
    <w:tmpl w:val="51246146"/>
    <w:lvl w:ilvl="0" w:tplc="7B64290E">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8"/>
  </w:num>
  <w:num w:numId="2">
    <w:abstractNumId w:val="2"/>
  </w:num>
  <w:num w:numId="3">
    <w:abstractNumId w:val="26"/>
  </w:num>
  <w:num w:numId="4">
    <w:abstractNumId w:val="34"/>
  </w:num>
  <w:num w:numId="5">
    <w:abstractNumId w:val="22"/>
  </w:num>
  <w:num w:numId="6">
    <w:abstractNumId w:val="16"/>
  </w:num>
  <w:num w:numId="7">
    <w:abstractNumId w:val="9"/>
  </w:num>
  <w:num w:numId="8">
    <w:abstractNumId w:val="31"/>
  </w:num>
  <w:num w:numId="9">
    <w:abstractNumId w:val="8"/>
  </w:num>
  <w:num w:numId="10">
    <w:abstractNumId w:val="20"/>
  </w:num>
  <w:num w:numId="11">
    <w:abstractNumId w:val="15"/>
  </w:num>
  <w:num w:numId="12">
    <w:abstractNumId w:val="14"/>
  </w:num>
  <w:num w:numId="13">
    <w:abstractNumId w:val="1"/>
  </w:num>
  <w:num w:numId="14">
    <w:abstractNumId w:val="10"/>
  </w:num>
  <w:num w:numId="15">
    <w:abstractNumId w:val="37"/>
  </w:num>
  <w:num w:numId="16">
    <w:abstractNumId w:val="35"/>
  </w:num>
  <w:num w:numId="17">
    <w:abstractNumId w:val="30"/>
  </w:num>
  <w:num w:numId="18">
    <w:abstractNumId w:val="12"/>
  </w:num>
  <w:num w:numId="19">
    <w:abstractNumId w:val="38"/>
  </w:num>
  <w:num w:numId="20">
    <w:abstractNumId w:val="23"/>
  </w:num>
  <w:num w:numId="21">
    <w:abstractNumId w:val="33"/>
  </w:num>
  <w:num w:numId="22">
    <w:abstractNumId w:val="0"/>
  </w:num>
  <w:num w:numId="23">
    <w:abstractNumId w:val="25"/>
  </w:num>
  <w:num w:numId="24">
    <w:abstractNumId w:val="5"/>
  </w:num>
  <w:num w:numId="25">
    <w:abstractNumId w:val="17"/>
  </w:num>
  <w:num w:numId="26">
    <w:abstractNumId w:val="27"/>
  </w:num>
  <w:num w:numId="27">
    <w:abstractNumId w:val="28"/>
  </w:num>
  <w:num w:numId="28">
    <w:abstractNumId w:val="3"/>
  </w:num>
  <w:num w:numId="29">
    <w:abstractNumId w:val="36"/>
  </w:num>
  <w:num w:numId="30">
    <w:abstractNumId w:val="11"/>
  </w:num>
  <w:num w:numId="31">
    <w:abstractNumId w:val="21"/>
  </w:num>
  <w:num w:numId="32">
    <w:abstractNumId w:val="13"/>
  </w:num>
  <w:num w:numId="33">
    <w:abstractNumId w:val="19"/>
  </w:num>
  <w:num w:numId="34">
    <w:abstractNumId w:val="24"/>
  </w:num>
  <w:num w:numId="35">
    <w:abstractNumId w:val="4"/>
  </w:num>
  <w:num w:numId="36">
    <w:abstractNumId w:val="29"/>
  </w:num>
  <w:num w:numId="37">
    <w:abstractNumId w:val="32"/>
  </w:num>
  <w:num w:numId="38">
    <w:abstractNumId w:val="6"/>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hideSpellingErrors/>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2F9"/>
    <w:rsid w:val="00004406"/>
    <w:rsid w:val="00005BB0"/>
    <w:rsid w:val="00014D98"/>
    <w:rsid w:val="00017810"/>
    <w:rsid w:val="00024513"/>
    <w:rsid w:val="0002777C"/>
    <w:rsid w:val="00030F62"/>
    <w:rsid w:val="00031EDB"/>
    <w:rsid w:val="0003243B"/>
    <w:rsid w:val="00034679"/>
    <w:rsid w:val="0003633B"/>
    <w:rsid w:val="00036F99"/>
    <w:rsid w:val="00043CA6"/>
    <w:rsid w:val="00045FA7"/>
    <w:rsid w:val="0004623A"/>
    <w:rsid w:val="000462DA"/>
    <w:rsid w:val="00053A1B"/>
    <w:rsid w:val="00056B96"/>
    <w:rsid w:val="00062B00"/>
    <w:rsid w:val="00062D8F"/>
    <w:rsid w:val="000658DA"/>
    <w:rsid w:val="00066B6E"/>
    <w:rsid w:val="0007055C"/>
    <w:rsid w:val="00074272"/>
    <w:rsid w:val="0007554E"/>
    <w:rsid w:val="00076D75"/>
    <w:rsid w:val="00082CFF"/>
    <w:rsid w:val="000843F7"/>
    <w:rsid w:val="00084C90"/>
    <w:rsid w:val="00085274"/>
    <w:rsid w:val="00086AAB"/>
    <w:rsid w:val="00090FF9"/>
    <w:rsid w:val="00092174"/>
    <w:rsid w:val="0009643A"/>
    <w:rsid w:val="0009695F"/>
    <w:rsid w:val="000976AA"/>
    <w:rsid w:val="000A683B"/>
    <w:rsid w:val="000B2FF9"/>
    <w:rsid w:val="000B4C72"/>
    <w:rsid w:val="000B6023"/>
    <w:rsid w:val="000C453B"/>
    <w:rsid w:val="000D52C5"/>
    <w:rsid w:val="000D7025"/>
    <w:rsid w:val="000E00C6"/>
    <w:rsid w:val="000E2E24"/>
    <w:rsid w:val="000E47AA"/>
    <w:rsid w:val="000E6E34"/>
    <w:rsid w:val="000F20AF"/>
    <w:rsid w:val="000F4E6C"/>
    <w:rsid w:val="00104DCB"/>
    <w:rsid w:val="00105243"/>
    <w:rsid w:val="0010546F"/>
    <w:rsid w:val="0010550F"/>
    <w:rsid w:val="00115824"/>
    <w:rsid w:val="00115A12"/>
    <w:rsid w:val="0011634C"/>
    <w:rsid w:val="00117556"/>
    <w:rsid w:val="00120ABE"/>
    <w:rsid w:val="00125D95"/>
    <w:rsid w:val="001301A0"/>
    <w:rsid w:val="00131166"/>
    <w:rsid w:val="0013440B"/>
    <w:rsid w:val="0013750A"/>
    <w:rsid w:val="0014670E"/>
    <w:rsid w:val="00150468"/>
    <w:rsid w:val="001543E8"/>
    <w:rsid w:val="00160BE4"/>
    <w:rsid w:val="00161C87"/>
    <w:rsid w:val="001628C2"/>
    <w:rsid w:val="00163828"/>
    <w:rsid w:val="001655F3"/>
    <w:rsid w:val="00171B36"/>
    <w:rsid w:val="001764F1"/>
    <w:rsid w:val="00176917"/>
    <w:rsid w:val="00180D22"/>
    <w:rsid w:val="001825C3"/>
    <w:rsid w:val="00182DFC"/>
    <w:rsid w:val="00183F29"/>
    <w:rsid w:val="001840AB"/>
    <w:rsid w:val="0019091A"/>
    <w:rsid w:val="00196BC3"/>
    <w:rsid w:val="001A0283"/>
    <w:rsid w:val="001A0821"/>
    <w:rsid w:val="001A0F02"/>
    <w:rsid w:val="001A2E1A"/>
    <w:rsid w:val="001A4E40"/>
    <w:rsid w:val="001B51B2"/>
    <w:rsid w:val="001B6535"/>
    <w:rsid w:val="001B6D96"/>
    <w:rsid w:val="001B7F02"/>
    <w:rsid w:val="001C2B2C"/>
    <w:rsid w:val="001C459F"/>
    <w:rsid w:val="001C7F75"/>
    <w:rsid w:val="001C7FDB"/>
    <w:rsid w:val="001D0C3A"/>
    <w:rsid w:val="001D1548"/>
    <w:rsid w:val="001D750B"/>
    <w:rsid w:val="001E16CB"/>
    <w:rsid w:val="001E1F56"/>
    <w:rsid w:val="001E29C3"/>
    <w:rsid w:val="001E2C0E"/>
    <w:rsid w:val="001E45C2"/>
    <w:rsid w:val="001E69EF"/>
    <w:rsid w:val="001E6A5C"/>
    <w:rsid w:val="001F03FF"/>
    <w:rsid w:val="001F1576"/>
    <w:rsid w:val="001F1E49"/>
    <w:rsid w:val="001F3C3A"/>
    <w:rsid w:val="001F783F"/>
    <w:rsid w:val="0020079F"/>
    <w:rsid w:val="00201E34"/>
    <w:rsid w:val="00212682"/>
    <w:rsid w:val="002128EC"/>
    <w:rsid w:val="00213A10"/>
    <w:rsid w:val="002152D0"/>
    <w:rsid w:val="00221AA1"/>
    <w:rsid w:val="0022350F"/>
    <w:rsid w:val="0022387B"/>
    <w:rsid w:val="00231145"/>
    <w:rsid w:val="00235B30"/>
    <w:rsid w:val="002422EE"/>
    <w:rsid w:val="00243BD5"/>
    <w:rsid w:val="00244367"/>
    <w:rsid w:val="00247E9F"/>
    <w:rsid w:val="00250314"/>
    <w:rsid w:val="00251360"/>
    <w:rsid w:val="00252448"/>
    <w:rsid w:val="0025290A"/>
    <w:rsid w:val="00257111"/>
    <w:rsid w:val="00261E63"/>
    <w:rsid w:val="00261EBF"/>
    <w:rsid w:val="00263B7D"/>
    <w:rsid w:val="00265D7A"/>
    <w:rsid w:val="00267B98"/>
    <w:rsid w:val="00270A20"/>
    <w:rsid w:val="002712CB"/>
    <w:rsid w:val="0027590E"/>
    <w:rsid w:val="00275EB1"/>
    <w:rsid w:val="002774B1"/>
    <w:rsid w:val="002872D8"/>
    <w:rsid w:val="0028778D"/>
    <w:rsid w:val="00287A04"/>
    <w:rsid w:val="002909A7"/>
    <w:rsid w:val="0029755D"/>
    <w:rsid w:val="002A0007"/>
    <w:rsid w:val="002A1617"/>
    <w:rsid w:val="002A535E"/>
    <w:rsid w:val="002B30E0"/>
    <w:rsid w:val="002B3189"/>
    <w:rsid w:val="002B3DAD"/>
    <w:rsid w:val="002B4EEE"/>
    <w:rsid w:val="002C4683"/>
    <w:rsid w:val="002C4DDD"/>
    <w:rsid w:val="002C527E"/>
    <w:rsid w:val="002D036D"/>
    <w:rsid w:val="002D132D"/>
    <w:rsid w:val="002D1617"/>
    <w:rsid w:val="002D41F9"/>
    <w:rsid w:val="002D5E51"/>
    <w:rsid w:val="002D76C9"/>
    <w:rsid w:val="002E1FAB"/>
    <w:rsid w:val="002E416A"/>
    <w:rsid w:val="002F0383"/>
    <w:rsid w:val="002F4F94"/>
    <w:rsid w:val="002F5C13"/>
    <w:rsid w:val="002F5DD2"/>
    <w:rsid w:val="00301BE1"/>
    <w:rsid w:val="003028F3"/>
    <w:rsid w:val="00303672"/>
    <w:rsid w:val="0031007A"/>
    <w:rsid w:val="0031034F"/>
    <w:rsid w:val="00310404"/>
    <w:rsid w:val="003104E6"/>
    <w:rsid w:val="00317F44"/>
    <w:rsid w:val="0032304A"/>
    <w:rsid w:val="003238DE"/>
    <w:rsid w:val="00324A3B"/>
    <w:rsid w:val="00324BFE"/>
    <w:rsid w:val="00325A5B"/>
    <w:rsid w:val="003266F2"/>
    <w:rsid w:val="00326D04"/>
    <w:rsid w:val="0032797E"/>
    <w:rsid w:val="00327E5B"/>
    <w:rsid w:val="003306E7"/>
    <w:rsid w:val="00331391"/>
    <w:rsid w:val="00331841"/>
    <w:rsid w:val="003351FF"/>
    <w:rsid w:val="00335D73"/>
    <w:rsid w:val="0033691E"/>
    <w:rsid w:val="003376BB"/>
    <w:rsid w:val="00343D6E"/>
    <w:rsid w:val="00343ED2"/>
    <w:rsid w:val="00347810"/>
    <w:rsid w:val="003513B6"/>
    <w:rsid w:val="003535D1"/>
    <w:rsid w:val="003551A2"/>
    <w:rsid w:val="00356C0F"/>
    <w:rsid w:val="00357E0D"/>
    <w:rsid w:val="00363F91"/>
    <w:rsid w:val="00365054"/>
    <w:rsid w:val="00365997"/>
    <w:rsid w:val="003671BF"/>
    <w:rsid w:val="00367506"/>
    <w:rsid w:val="00370E0A"/>
    <w:rsid w:val="00371661"/>
    <w:rsid w:val="003753FF"/>
    <w:rsid w:val="0037694A"/>
    <w:rsid w:val="00377BBF"/>
    <w:rsid w:val="00381F22"/>
    <w:rsid w:val="00385F47"/>
    <w:rsid w:val="003916F1"/>
    <w:rsid w:val="00397230"/>
    <w:rsid w:val="003A181A"/>
    <w:rsid w:val="003A246E"/>
    <w:rsid w:val="003B2907"/>
    <w:rsid w:val="003B34F4"/>
    <w:rsid w:val="003B53DD"/>
    <w:rsid w:val="003B5817"/>
    <w:rsid w:val="003C2868"/>
    <w:rsid w:val="003C3BE0"/>
    <w:rsid w:val="003C41EE"/>
    <w:rsid w:val="003C47CB"/>
    <w:rsid w:val="003C54A5"/>
    <w:rsid w:val="003C71AB"/>
    <w:rsid w:val="003D07BA"/>
    <w:rsid w:val="003D0FAB"/>
    <w:rsid w:val="003D15CB"/>
    <w:rsid w:val="003D2EE1"/>
    <w:rsid w:val="003D4E09"/>
    <w:rsid w:val="003D53EF"/>
    <w:rsid w:val="003D5A98"/>
    <w:rsid w:val="003E302D"/>
    <w:rsid w:val="003E416A"/>
    <w:rsid w:val="003F3B2B"/>
    <w:rsid w:val="003F5831"/>
    <w:rsid w:val="003F696E"/>
    <w:rsid w:val="003F72FB"/>
    <w:rsid w:val="004013A3"/>
    <w:rsid w:val="00402512"/>
    <w:rsid w:val="00404927"/>
    <w:rsid w:val="0041078D"/>
    <w:rsid w:val="004108B9"/>
    <w:rsid w:val="00413E7A"/>
    <w:rsid w:val="004146D0"/>
    <w:rsid w:val="00415049"/>
    <w:rsid w:val="0041601B"/>
    <w:rsid w:val="004262D5"/>
    <w:rsid w:val="0042728B"/>
    <w:rsid w:val="00430C90"/>
    <w:rsid w:val="00432FED"/>
    <w:rsid w:val="00433B5C"/>
    <w:rsid w:val="00434FE8"/>
    <w:rsid w:val="00435537"/>
    <w:rsid w:val="00437014"/>
    <w:rsid w:val="004375A7"/>
    <w:rsid w:val="00437A89"/>
    <w:rsid w:val="00437F50"/>
    <w:rsid w:val="00440947"/>
    <w:rsid w:val="00440EE6"/>
    <w:rsid w:val="00444118"/>
    <w:rsid w:val="00446A66"/>
    <w:rsid w:val="00447DC4"/>
    <w:rsid w:val="004514BC"/>
    <w:rsid w:val="004520E2"/>
    <w:rsid w:val="004534FB"/>
    <w:rsid w:val="00453607"/>
    <w:rsid w:val="00454D0E"/>
    <w:rsid w:val="00462C39"/>
    <w:rsid w:val="004641A8"/>
    <w:rsid w:val="004672DE"/>
    <w:rsid w:val="00470315"/>
    <w:rsid w:val="00471270"/>
    <w:rsid w:val="00475024"/>
    <w:rsid w:val="00480E8E"/>
    <w:rsid w:val="00490142"/>
    <w:rsid w:val="00490913"/>
    <w:rsid w:val="00493A73"/>
    <w:rsid w:val="00496AC9"/>
    <w:rsid w:val="004A06D7"/>
    <w:rsid w:val="004A0AF4"/>
    <w:rsid w:val="004A5485"/>
    <w:rsid w:val="004A73DF"/>
    <w:rsid w:val="004B1CA6"/>
    <w:rsid w:val="004B1F33"/>
    <w:rsid w:val="004B3C9B"/>
    <w:rsid w:val="004B4743"/>
    <w:rsid w:val="004B7831"/>
    <w:rsid w:val="004C2059"/>
    <w:rsid w:val="004C364C"/>
    <w:rsid w:val="004C68EA"/>
    <w:rsid w:val="004C7336"/>
    <w:rsid w:val="004D33E9"/>
    <w:rsid w:val="004E3297"/>
    <w:rsid w:val="004F2B6A"/>
    <w:rsid w:val="004F5259"/>
    <w:rsid w:val="004F71CF"/>
    <w:rsid w:val="00501D64"/>
    <w:rsid w:val="00504608"/>
    <w:rsid w:val="005062A6"/>
    <w:rsid w:val="00506A97"/>
    <w:rsid w:val="0050795A"/>
    <w:rsid w:val="00510B1B"/>
    <w:rsid w:val="0051288A"/>
    <w:rsid w:val="005134C1"/>
    <w:rsid w:val="00513D41"/>
    <w:rsid w:val="005159FB"/>
    <w:rsid w:val="00516F57"/>
    <w:rsid w:val="00523F36"/>
    <w:rsid w:val="005248FA"/>
    <w:rsid w:val="00524AA4"/>
    <w:rsid w:val="00527F26"/>
    <w:rsid w:val="005308F3"/>
    <w:rsid w:val="00531E97"/>
    <w:rsid w:val="00534F1C"/>
    <w:rsid w:val="005353FE"/>
    <w:rsid w:val="0053665E"/>
    <w:rsid w:val="005400DA"/>
    <w:rsid w:val="00541522"/>
    <w:rsid w:val="00542856"/>
    <w:rsid w:val="005431EE"/>
    <w:rsid w:val="00546C55"/>
    <w:rsid w:val="00547F9A"/>
    <w:rsid w:val="005501A0"/>
    <w:rsid w:val="0055056A"/>
    <w:rsid w:val="005513E0"/>
    <w:rsid w:val="00555B89"/>
    <w:rsid w:val="0055707D"/>
    <w:rsid w:val="00562868"/>
    <w:rsid w:val="00562BF8"/>
    <w:rsid w:val="0056748B"/>
    <w:rsid w:val="00570F99"/>
    <w:rsid w:val="00572A38"/>
    <w:rsid w:val="00573668"/>
    <w:rsid w:val="00573DE5"/>
    <w:rsid w:val="00574DDA"/>
    <w:rsid w:val="00577E18"/>
    <w:rsid w:val="00581901"/>
    <w:rsid w:val="005835B9"/>
    <w:rsid w:val="00591625"/>
    <w:rsid w:val="0059633F"/>
    <w:rsid w:val="005A2D05"/>
    <w:rsid w:val="005A4007"/>
    <w:rsid w:val="005A6562"/>
    <w:rsid w:val="005A76C8"/>
    <w:rsid w:val="005B0CDF"/>
    <w:rsid w:val="005B3ECF"/>
    <w:rsid w:val="005B417A"/>
    <w:rsid w:val="005B6894"/>
    <w:rsid w:val="005B7664"/>
    <w:rsid w:val="005B78D3"/>
    <w:rsid w:val="005C0EB6"/>
    <w:rsid w:val="005C30DE"/>
    <w:rsid w:val="005C3570"/>
    <w:rsid w:val="005C7FB6"/>
    <w:rsid w:val="005D1307"/>
    <w:rsid w:val="005D4D10"/>
    <w:rsid w:val="005E05AA"/>
    <w:rsid w:val="005E217E"/>
    <w:rsid w:val="005E5CA3"/>
    <w:rsid w:val="005E6B5F"/>
    <w:rsid w:val="005E6B60"/>
    <w:rsid w:val="005F00A0"/>
    <w:rsid w:val="005F0491"/>
    <w:rsid w:val="005F20D1"/>
    <w:rsid w:val="005F24A6"/>
    <w:rsid w:val="005F69DB"/>
    <w:rsid w:val="00601AE8"/>
    <w:rsid w:val="006104A5"/>
    <w:rsid w:val="0061261A"/>
    <w:rsid w:val="0061265A"/>
    <w:rsid w:val="00612AD0"/>
    <w:rsid w:val="006131FC"/>
    <w:rsid w:val="0061494A"/>
    <w:rsid w:val="00616233"/>
    <w:rsid w:val="00621022"/>
    <w:rsid w:val="00623404"/>
    <w:rsid w:val="006318D0"/>
    <w:rsid w:val="00632150"/>
    <w:rsid w:val="00635E1B"/>
    <w:rsid w:val="00636408"/>
    <w:rsid w:val="00643854"/>
    <w:rsid w:val="006462F6"/>
    <w:rsid w:val="00653498"/>
    <w:rsid w:val="00655758"/>
    <w:rsid w:val="00656990"/>
    <w:rsid w:val="00657149"/>
    <w:rsid w:val="006600CC"/>
    <w:rsid w:val="0066096D"/>
    <w:rsid w:val="00660CE8"/>
    <w:rsid w:val="0066140A"/>
    <w:rsid w:val="006622AC"/>
    <w:rsid w:val="00664119"/>
    <w:rsid w:val="006642F9"/>
    <w:rsid w:val="00665F23"/>
    <w:rsid w:val="00667206"/>
    <w:rsid w:val="00667CFC"/>
    <w:rsid w:val="00667EB2"/>
    <w:rsid w:val="00674775"/>
    <w:rsid w:val="006747FA"/>
    <w:rsid w:val="00674D1C"/>
    <w:rsid w:val="0068352B"/>
    <w:rsid w:val="00685AB8"/>
    <w:rsid w:val="0069171D"/>
    <w:rsid w:val="00692B66"/>
    <w:rsid w:val="00693153"/>
    <w:rsid w:val="00695AC7"/>
    <w:rsid w:val="006A3C50"/>
    <w:rsid w:val="006A550F"/>
    <w:rsid w:val="006A64BD"/>
    <w:rsid w:val="006A6B40"/>
    <w:rsid w:val="006A7BB0"/>
    <w:rsid w:val="006B0267"/>
    <w:rsid w:val="006B203F"/>
    <w:rsid w:val="006B33AF"/>
    <w:rsid w:val="006B3B46"/>
    <w:rsid w:val="006C110F"/>
    <w:rsid w:val="006C11DA"/>
    <w:rsid w:val="006C364D"/>
    <w:rsid w:val="006C4267"/>
    <w:rsid w:val="006C5E28"/>
    <w:rsid w:val="006D1E89"/>
    <w:rsid w:val="006D1F76"/>
    <w:rsid w:val="006D216D"/>
    <w:rsid w:val="006D4966"/>
    <w:rsid w:val="006D5641"/>
    <w:rsid w:val="006E3901"/>
    <w:rsid w:val="006E4AE7"/>
    <w:rsid w:val="006E508C"/>
    <w:rsid w:val="006E5D6F"/>
    <w:rsid w:val="006E745F"/>
    <w:rsid w:val="006F0004"/>
    <w:rsid w:val="006F04BF"/>
    <w:rsid w:val="006F32C9"/>
    <w:rsid w:val="006F3FD2"/>
    <w:rsid w:val="006F698B"/>
    <w:rsid w:val="00703804"/>
    <w:rsid w:val="00706BD8"/>
    <w:rsid w:val="007072EF"/>
    <w:rsid w:val="007105F1"/>
    <w:rsid w:val="0071335A"/>
    <w:rsid w:val="00714E34"/>
    <w:rsid w:val="007153BB"/>
    <w:rsid w:val="00722982"/>
    <w:rsid w:val="00723A9D"/>
    <w:rsid w:val="00725A92"/>
    <w:rsid w:val="0073776D"/>
    <w:rsid w:val="00740566"/>
    <w:rsid w:val="00741E3A"/>
    <w:rsid w:val="00743080"/>
    <w:rsid w:val="00745A45"/>
    <w:rsid w:val="0075344D"/>
    <w:rsid w:val="00760184"/>
    <w:rsid w:val="00760EF5"/>
    <w:rsid w:val="00765F1D"/>
    <w:rsid w:val="007664FE"/>
    <w:rsid w:val="0077173D"/>
    <w:rsid w:val="00771836"/>
    <w:rsid w:val="007745E6"/>
    <w:rsid w:val="0077585B"/>
    <w:rsid w:val="007823D1"/>
    <w:rsid w:val="00784ABF"/>
    <w:rsid w:val="00785D55"/>
    <w:rsid w:val="00786FE6"/>
    <w:rsid w:val="00790149"/>
    <w:rsid w:val="0079027E"/>
    <w:rsid w:val="00792763"/>
    <w:rsid w:val="00793AB3"/>
    <w:rsid w:val="007958A3"/>
    <w:rsid w:val="00796D5D"/>
    <w:rsid w:val="007A2803"/>
    <w:rsid w:val="007A3A42"/>
    <w:rsid w:val="007B208A"/>
    <w:rsid w:val="007B531A"/>
    <w:rsid w:val="007B7608"/>
    <w:rsid w:val="007C0A2F"/>
    <w:rsid w:val="007C1C73"/>
    <w:rsid w:val="007C2B0F"/>
    <w:rsid w:val="007D4F30"/>
    <w:rsid w:val="007D58E5"/>
    <w:rsid w:val="007D5EDE"/>
    <w:rsid w:val="007D76BC"/>
    <w:rsid w:val="007E18AF"/>
    <w:rsid w:val="007E39BB"/>
    <w:rsid w:val="007E6F5C"/>
    <w:rsid w:val="007F150A"/>
    <w:rsid w:val="007F49DF"/>
    <w:rsid w:val="007F50B0"/>
    <w:rsid w:val="007F7C6A"/>
    <w:rsid w:val="008034C9"/>
    <w:rsid w:val="00804256"/>
    <w:rsid w:val="00807AEA"/>
    <w:rsid w:val="0081081C"/>
    <w:rsid w:val="00811F79"/>
    <w:rsid w:val="0081266E"/>
    <w:rsid w:val="00812CA6"/>
    <w:rsid w:val="008143D9"/>
    <w:rsid w:val="00820E37"/>
    <w:rsid w:val="00822291"/>
    <w:rsid w:val="00825A69"/>
    <w:rsid w:val="008316C8"/>
    <w:rsid w:val="00833345"/>
    <w:rsid w:val="008337F6"/>
    <w:rsid w:val="00836716"/>
    <w:rsid w:val="00837088"/>
    <w:rsid w:val="00840213"/>
    <w:rsid w:val="00841F9D"/>
    <w:rsid w:val="00843218"/>
    <w:rsid w:val="00843BC7"/>
    <w:rsid w:val="008503C9"/>
    <w:rsid w:val="0085044F"/>
    <w:rsid w:val="00850799"/>
    <w:rsid w:val="00850B79"/>
    <w:rsid w:val="00855B36"/>
    <w:rsid w:val="00855CEF"/>
    <w:rsid w:val="008618BD"/>
    <w:rsid w:val="008663FD"/>
    <w:rsid w:val="008702E4"/>
    <w:rsid w:val="00871296"/>
    <w:rsid w:val="00872AE9"/>
    <w:rsid w:val="00873898"/>
    <w:rsid w:val="0087552D"/>
    <w:rsid w:val="0088047D"/>
    <w:rsid w:val="00881A5E"/>
    <w:rsid w:val="00881BFD"/>
    <w:rsid w:val="00882DB6"/>
    <w:rsid w:val="0088439E"/>
    <w:rsid w:val="00890715"/>
    <w:rsid w:val="00894F5A"/>
    <w:rsid w:val="008A0140"/>
    <w:rsid w:val="008A74CF"/>
    <w:rsid w:val="008B069B"/>
    <w:rsid w:val="008B2652"/>
    <w:rsid w:val="008B44BD"/>
    <w:rsid w:val="008B44E2"/>
    <w:rsid w:val="008B6940"/>
    <w:rsid w:val="008B6952"/>
    <w:rsid w:val="008C1EB8"/>
    <w:rsid w:val="008C23F9"/>
    <w:rsid w:val="008C30C4"/>
    <w:rsid w:val="008C3199"/>
    <w:rsid w:val="008C4D1D"/>
    <w:rsid w:val="008C4DF1"/>
    <w:rsid w:val="008C685B"/>
    <w:rsid w:val="008D0F53"/>
    <w:rsid w:val="008D1A16"/>
    <w:rsid w:val="008D60D8"/>
    <w:rsid w:val="008E003F"/>
    <w:rsid w:val="008E2DE0"/>
    <w:rsid w:val="008E5E60"/>
    <w:rsid w:val="008E6316"/>
    <w:rsid w:val="008E78DC"/>
    <w:rsid w:val="008F0416"/>
    <w:rsid w:val="008F0D52"/>
    <w:rsid w:val="008F19F8"/>
    <w:rsid w:val="008F55D2"/>
    <w:rsid w:val="008F6236"/>
    <w:rsid w:val="00901FD3"/>
    <w:rsid w:val="00902B03"/>
    <w:rsid w:val="00903ABC"/>
    <w:rsid w:val="00904032"/>
    <w:rsid w:val="0090765E"/>
    <w:rsid w:val="00907892"/>
    <w:rsid w:val="0090796D"/>
    <w:rsid w:val="00910165"/>
    <w:rsid w:val="0091053A"/>
    <w:rsid w:val="009105C4"/>
    <w:rsid w:val="0091195E"/>
    <w:rsid w:val="0091547C"/>
    <w:rsid w:val="00916487"/>
    <w:rsid w:val="0092443C"/>
    <w:rsid w:val="0092600C"/>
    <w:rsid w:val="009260B3"/>
    <w:rsid w:val="00934089"/>
    <w:rsid w:val="0094416D"/>
    <w:rsid w:val="009452D9"/>
    <w:rsid w:val="00946FFE"/>
    <w:rsid w:val="00947252"/>
    <w:rsid w:val="00947503"/>
    <w:rsid w:val="00947CF9"/>
    <w:rsid w:val="009506C8"/>
    <w:rsid w:val="00950FF2"/>
    <w:rsid w:val="00956639"/>
    <w:rsid w:val="0095726B"/>
    <w:rsid w:val="009606F0"/>
    <w:rsid w:val="00962ED0"/>
    <w:rsid w:val="009654BB"/>
    <w:rsid w:val="00966CAF"/>
    <w:rsid w:val="00966E6F"/>
    <w:rsid w:val="009703F3"/>
    <w:rsid w:val="00973410"/>
    <w:rsid w:val="00975E4C"/>
    <w:rsid w:val="0098042E"/>
    <w:rsid w:val="009811A1"/>
    <w:rsid w:val="00981B62"/>
    <w:rsid w:val="00982049"/>
    <w:rsid w:val="0098594A"/>
    <w:rsid w:val="00985E2C"/>
    <w:rsid w:val="00986E02"/>
    <w:rsid w:val="00987F61"/>
    <w:rsid w:val="00990C75"/>
    <w:rsid w:val="00997677"/>
    <w:rsid w:val="009A12A6"/>
    <w:rsid w:val="009A2726"/>
    <w:rsid w:val="009B3EB4"/>
    <w:rsid w:val="009B5F7F"/>
    <w:rsid w:val="009C0C2B"/>
    <w:rsid w:val="009C3927"/>
    <w:rsid w:val="009C39B8"/>
    <w:rsid w:val="009C65DD"/>
    <w:rsid w:val="009C69F1"/>
    <w:rsid w:val="009D2C28"/>
    <w:rsid w:val="009D38DC"/>
    <w:rsid w:val="009D3ED5"/>
    <w:rsid w:val="009D5B07"/>
    <w:rsid w:val="009D6E86"/>
    <w:rsid w:val="009E29B1"/>
    <w:rsid w:val="009E6BDB"/>
    <w:rsid w:val="009F5FF6"/>
    <w:rsid w:val="009F6BDB"/>
    <w:rsid w:val="00A03333"/>
    <w:rsid w:val="00A1121B"/>
    <w:rsid w:val="00A12134"/>
    <w:rsid w:val="00A12888"/>
    <w:rsid w:val="00A1626B"/>
    <w:rsid w:val="00A2042E"/>
    <w:rsid w:val="00A236B0"/>
    <w:rsid w:val="00A2405C"/>
    <w:rsid w:val="00A24E35"/>
    <w:rsid w:val="00A27914"/>
    <w:rsid w:val="00A30246"/>
    <w:rsid w:val="00A34D59"/>
    <w:rsid w:val="00A358BA"/>
    <w:rsid w:val="00A4264C"/>
    <w:rsid w:val="00A42D4F"/>
    <w:rsid w:val="00A43333"/>
    <w:rsid w:val="00A43BD3"/>
    <w:rsid w:val="00A43DC0"/>
    <w:rsid w:val="00A447E9"/>
    <w:rsid w:val="00A50FE6"/>
    <w:rsid w:val="00A52D3D"/>
    <w:rsid w:val="00A53F46"/>
    <w:rsid w:val="00A549D3"/>
    <w:rsid w:val="00A54AC3"/>
    <w:rsid w:val="00A56285"/>
    <w:rsid w:val="00A56EB8"/>
    <w:rsid w:val="00A6174C"/>
    <w:rsid w:val="00A6187A"/>
    <w:rsid w:val="00A715DF"/>
    <w:rsid w:val="00A742EA"/>
    <w:rsid w:val="00A8019B"/>
    <w:rsid w:val="00A81C0B"/>
    <w:rsid w:val="00A968F4"/>
    <w:rsid w:val="00A96B34"/>
    <w:rsid w:val="00A97BF1"/>
    <w:rsid w:val="00AA0B69"/>
    <w:rsid w:val="00AA0E39"/>
    <w:rsid w:val="00AA3926"/>
    <w:rsid w:val="00AA4360"/>
    <w:rsid w:val="00AA5142"/>
    <w:rsid w:val="00AA7499"/>
    <w:rsid w:val="00AB1906"/>
    <w:rsid w:val="00AB190A"/>
    <w:rsid w:val="00AB2DC8"/>
    <w:rsid w:val="00AB366E"/>
    <w:rsid w:val="00AB742B"/>
    <w:rsid w:val="00AC12D5"/>
    <w:rsid w:val="00AC2754"/>
    <w:rsid w:val="00AC5054"/>
    <w:rsid w:val="00AC696C"/>
    <w:rsid w:val="00AC7D99"/>
    <w:rsid w:val="00AD0E84"/>
    <w:rsid w:val="00AD1423"/>
    <w:rsid w:val="00AD1DBC"/>
    <w:rsid w:val="00AD66AE"/>
    <w:rsid w:val="00AD67F9"/>
    <w:rsid w:val="00AE41E5"/>
    <w:rsid w:val="00AF102C"/>
    <w:rsid w:val="00AF256D"/>
    <w:rsid w:val="00B0141C"/>
    <w:rsid w:val="00B02AF0"/>
    <w:rsid w:val="00B02F1D"/>
    <w:rsid w:val="00B03472"/>
    <w:rsid w:val="00B10B14"/>
    <w:rsid w:val="00B1461B"/>
    <w:rsid w:val="00B24143"/>
    <w:rsid w:val="00B26B6E"/>
    <w:rsid w:val="00B26B7E"/>
    <w:rsid w:val="00B27565"/>
    <w:rsid w:val="00B32F08"/>
    <w:rsid w:val="00B361D5"/>
    <w:rsid w:val="00B36833"/>
    <w:rsid w:val="00B45B86"/>
    <w:rsid w:val="00B47BAF"/>
    <w:rsid w:val="00B504D5"/>
    <w:rsid w:val="00B53D79"/>
    <w:rsid w:val="00B543EE"/>
    <w:rsid w:val="00B544E3"/>
    <w:rsid w:val="00B546D9"/>
    <w:rsid w:val="00B57E2D"/>
    <w:rsid w:val="00B61345"/>
    <w:rsid w:val="00B71328"/>
    <w:rsid w:val="00B732ED"/>
    <w:rsid w:val="00B744B4"/>
    <w:rsid w:val="00B74E4D"/>
    <w:rsid w:val="00B825F6"/>
    <w:rsid w:val="00B826B5"/>
    <w:rsid w:val="00B84BA0"/>
    <w:rsid w:val="00B8617D"/>
    <w:rsid w:val="00B8755D"/>
    <w:rsid w:val="00B9221D"/>
    <w:rsid w:val="00B947C5"/>
    <w:rsid w:val="00B95ECA"/>
    <w:rsid w:val="00B9601E"/>
    <w:rsid w:val="00B97FC6"/>
    <w:rsid w:val="00BA0CF5"/>
    <w:rsid w:val="00BA27C3"/>
    <w:rsid w:val="00BB2863"/>
    <w:rsid w:val="00BB3358"/>
    <w:rsid w:val="00BB3EC6"/>
    <w:rsid w:val="00BB71CC"/>
    <w:rsid w:val="00BB743E"/>
    <w:rsid w:val="00BC4AC1"/>
    <w:rsid w:val="00BC6CA3"/>
    <w:rsid w:val="00BC75CE"/>
    <w:rsid w:val="00BD067A"/>
    <w:rsid w:val="00BD0F77"/>
    <w:rsid w:val="00BD1AC0"/>
    <w:rsid w:val="00BD2FF2"/>
    <w:rsid w:val="00BD36EA"/>
    <w:rsid w:val="00BD50A8"/>
    <w:rsid w:val="00BD5D74"/>
    <w:rsid w:val="00BD6A92"/>
    <w:rsid w:val="00BD7B2C"/>
    <w:rsid w:val="00BE0696"/>
    <w:rsid w:val="00BE1A33"/>
    <w:rsid w:val="00BE324B"/>
    <w:rsid w:val="00BE4221"/>
    <w:rsid w:val="00BE6195"/>
    <w:rsid w:val="00BF0499"/>
    <w:rsid w:val="00C058D0"/>
    <w:rsid w:val="00C127FC"/>
    <w:rsid w:val="00C17A88"/>
    <w:rsid w:val="00C233EB"/>
    <w:rsid w:val="00C243E0"/>
    <w:rsid w:val="00C24982"/>
    <w:rsid w:val="00C2607C"/>
    <w:rsid w:val="00C32698"/>
    <w:rsid w:val="00C36283"/>
    <w:rsid w:val="00C3669C"/>
    <w:rsid w:val="00C378CE"/>
    <w:rsid w:val="00C43FEE"/>
    <w:rsid w:val="00C46473"/>
    <w:rsid w:val="00C477FC"/>
    <w:rsid w:val="00C51201"/>
    <w:rsid w:val="00C51672"/>
    <w:rsid w:val="00C524D0"/>
    <w:rsid w:val="00C530AC"/>
    <w:rsid w:val="00C6049A"/>
    <w:rsid w:val="00C656FE"/>
    <w:rsid w:val="00C72190"/>
    <w:rsid w:val="00C724E6"/>
    <w:rsid w:val="00C72622"/>
    <w:rsid w:val="00C73CF4"/>
    <w:rsid w:val="00C76FC4"/>
    <w:rsid w:val="00C77570"/>
    <w:rsid w:val="00C81048"/>
    <w:rsid w:val="00C81F0D"/>
    <w:rsid w:val="00C84A7C"/>
    <w:rsid w:val="00C9050F"/>
    <w:rsid w:val="00C90D9E"/>
    <w:rsid w:val="00CA0BDA"/>
    <w:rsid w:val="00CA14CD"/>
    <w:rsid w:val="00CA2D57"/>
    <w:rsid w:val="00CA58F7"/>
    <w:rsid w:val="00CA6D09"/>
    <w:rsid w:val="00CB30AF"/>
    <w:rsid w:val="00CB63ED"/>
    <w:rsid w:val="00CB68E2"/>
    <w:rsid w:val="00CB7533"/>
    <w:rsid w:val="00CC29AB"/>
    <w:rsid w:val="00CD0A43"/>
    <w:rsid w:val="00CD2368"/>
    <w:rsid w:val="00CD626A"/>
    <w:rsid w:val="00CE017F"/>
    <w:rsid w:val="00CE1018"/>
    <w:rsid w:val="00CE1047"/>
    <w:rsid w:val="00CE40F3"/>
    <w:rsid w:val="00CE514A"/>
    <w:rsid w:val="00CE5A9F"/>
    <w:rsid w:val="00CE78C1"/>
    <w:rsid w:val="00CE7B0B"/>
    <w:rsid w:val="00CF00F3"/>
    <w:rsid w:val="00CF2BFC"/>
    <w:rsid w:val="00CF3A8F"/>
    <w:rsid w:val="00CF6666"/>
    <w:rsid w:val="00D00227"/>
    <w:rsid w:val="00D015F8"/>
    <w:rsid w:val="00D0561A"/>
    <w:rsid w:val="00D10FB9"/>
    <w:rsid w:val="00D14484"/>
    <w:rsid w:val="00D14C63"/>
    <w:rsid w:val="00D17F99"/>
    <w:rsid w:val="00D17FC4"/>
    <w:rsid w:val="00D30AEF"/>
    <w:rsid w:val="00D32752"/>
    <w:rsid w:val="00D3287D"/>
    <w:rsid w:val="00D36812"/>
    <w:rsid w:val="00D40548"/>
    <w:rsid w:val="00D45A29"/>
    <w:rsid w:val="00D45D3B"/>
    <w:rsid w:val="00D462D9"/>
    <w:rsid w:val="00D51834"/>
    <w:rsid w:val="00D5309D"/>
    <w:rsid w:val="00D53443"/>
    <w:rsid w:val="00D601CC"/>
    <w:rsid w:val="00D61BC3"/>
    <w:rsid w:val="00D6315D"/>
    <w:rsid w:val="00D639FE"/>
    <w:rsid w:val="00D6436C"/>
    <w:rsid w:val="00D64879"/>
    <w:rsid w:val="00D75F20"/>
    <w:rsid w:val="00D7752D"/>
    <w:rsid w:val="00D8158A"/>
    <w:rsid w:val="00D84570"/>
    <w:rsid w:val="00D90DA0"/>
    <w:rsid w:val="00D9118A"/>
    <w:rsid w:val="00D92221"/>
    <w:rsid w:val="00D94BC0"/>
    <w:rsid w:val="00D953AA"/>
    <w:rsid w:val="00D95E3F"/>
    <w:rsid w:val="00DA0FC8"/>
    <w:rsid w:val="00DA4067"/>
    <w:rsid w:val="00DA4FAA"/>
    <w:rsid w:val="00DA6EDE"/>
    <w:rsid w:val="00DB1649"/>
    <w:rsid w:val="00DB4197"/>
    <w:rsid w:val="00DB66BF"/>
    <w:rsid w:val="00DC3B53"/>
    <w:rsid w:val="00DC6854"/>
    <w:rsid w:val="00DD218B"/>
    <w:rsid w:val="00DD3A1F"/>
    <w:rsid w:val="00DD52B9"/>
    <w:rsid w:val="00DE197B"/>
    <w:rsid w:val="00DE341A"/>
    <w:rsid w:val="00DE4725"/>
    <w:rsid w:val="00DE66BB"/>
    <w:rsid w:val="00DE7FF5"/>
    <w:rsid w:val="00DF1D87"/>
    <w:rsid w:val="00DF1E68"/>
    <w:rsid w:val="00DF2CA1"/>
    <w:rsid w:val="00DF4F3F"/>
    <w:rsid w:val="00DF5A6E"/>
    <w:rsid w:val="00DF5B53"/>
    <w:rsid w:val="00E00DC4"/>
    <w:rsid w:val="00E022CA"/>
    <w:rsid w:val="00E028AA"/>
    <w:rsid w:val="00E0410F"/>
    <w:rsid w:val="00E045A7"/>
    <w:rsid w:val="00E077BE"/>
    <w:rsid w:val="00E07B7D"/>
    <w:rsid w:val="00E127F3"/>
    <w:rsid w:val="00E14AC8"/>
    <w:rsid w:val="00E170DB"/>
    <w:rsid w:val="00E23966"/>
    <w:rsid w:val="00E25C48"/>
    <w:rsid w:val="00E32A54"/>
    <w:rsid w:val="00E3339A"/>
    <w:rsid w:val="00E3373C"/>
    <w:rsid w:val="00E50BA8"/>
    <w:rsid w:val="00E50F93"/>
    <w:rsid w:val="00E5137D"/>
    <w:rsid w:val="00E5271C"/>
    <w:rsid w:val="00E54490"/>
    <w:rsid w:val="00E569F9"/>
    <w:rsid w:val="00E6032D"/>
    <w:rsid w:val="00E61B77"/>
    <w:rsid w:val="00E6477B"/>
    <w:rsid w:val="00E65A2A"/>
    <w:rsid w:val="00E711A4"/>
    <w:rsid w:val="00E72526"/>
    <w:rsid w:val="00E745B8"/>
    <w:rsid w:val="00E74F5A"/>
    <w:rsid w:val="00E75033"/>
    <w:rsid w:val="00E80556"/>
    <w:rsid w:val="00E80CC4"/>
    <w:rsid w:val="00E8530F"/>
    <w:rsid w:val="00E85569"/>
    <w:rsid w:val="00E9230B"/>
    <w:rsid w:val="00E9235C"/>
    <w:rsid w:val="00EA0ABA"/>
    <w:rsid w:val="00EA57BB"/>
    <w:rsid w:val="00EB02D8"/>
    <w:rsid w:val="00EB1466"/>
    <w:rsid w:val="00EB547F"/>
    <w:rsid w:val="00EB5EE9"/>
    <w:rsid w:val="00EC11A6"/>
    <w:rsid w:val="00EC3E15"/>
    <w:rsid w:val="00EC4A15"/>
    <w:rsid w:val="00EC59D7"/>
    <w:rsid w:val="00EC6293"/>
    <w:rsid w:val="00EC6FF1"/>
    <w:rsid w:val="00EC72C7"/>
    <w:rsid w:val="00ED0066"/>
    <w:rsid w:val="00ED33A0"/>
    <w:rsid w:val="00ED68D1"/>
    <w:rsid w:val="00ED7D27"/>
    <w:rsid w:val="00EE382B"/>
    <w:rsid w:val="00EE429D"/>
    <w:rsid w:val="00EE52A4"/>
    <w:rsid w:val="00EE615E"/>
    <w:rsid w:val="00EE7E78"/>
    <w:rsid w:val="00EF179C"/>
    <w:rsid w:val="00EF77A9"/>
    <w:rsid w:val="00F02A47"/>
    <w:rsid w:val="00F04BEB"/>
    <w:rsid w:val="00F15364"/>
    <w:rsid w:val="00F1714D"/>
    <w:rsid w:val="00F222B8"/>
    <w:rsid w:val="00F223F4"/>
    <w:rsid w:val="00F22661"/>
    <w:rsid w:val="00F22AFE"/>
    <w:rsid w:val="00F317DE"/>
    <w:rsid w:val="00F33508"/>
    <w:rsid w:val="00F3531B"/>
    <w:rsid w:val="00F41143"/>
    <w:rsid w:val="00F52B46"/>
    <w:rsid w:val="00F5653A"/>
    <w:rsid w:val="00F62585"/>
    <w:rsid w:val="00F65F2E"/>
    <w:rsid w:val="00F70744"/>
    <w:rsid w:val="00F73A07"/>
    <w:rsid w:val="00F74C63"/>
    <w:rsid w:val="00F823D1"/>
    <w:rsid w:val="00F85C7A"/>
    <w:rsid w:val="00F9436C"/>
    <w:rsid w:val="00F9490E"/>
    <w:rsid w:val="00F94ACA"/>
    <w:rsid w:val="00F967DA"/>
    <w:rsid w:val="00F968E6"/>
    <w:rsid w:val="00F970CF"/>
    <w:rsid w:val="00F97553"/>
    <w:rsid w:val="00FA17CE"/>
    <w:rsid w:val="00FA27B6"/>
    <w:rsid w:val="00FA3754"/>
    <w:rsid w:val="00FA5B3B"/>
    <w:rsid w:val="00FA5C11"/>
    <w:rsid w:val="00FA6E4B"/>
    <w:rsid w:val="00FC38BD"/>
    <w:rsid w:val="00FC3FB2"/>
    <w:rsid w:val="00FC7956"/>
    <w:rsid w:val="00FD245F"/>
    <w:rsid w:val="00FD2F68"/>
    <w:rsid w:val="00FE134D"/>
    <w:rsid w:val="00FF1D15"/>
    <w:rsid w:val="00FF23FB"/>
    <w:rsid w:val="00FF49DD"/>
    <w:rsid w:val="00FF6982"/>
    <w:rsid w:val="00FF6B4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8345C9"/>
  <w15:chartTrackingRefBased/>
  <w15:docId w15:val="{411BA24A-AC23-4E27-8B8E-5ABA0AFB1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3443"/>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642F9"/>
    <w:pPr>
      <w:widowControl w:val="0"/>
      <w:autoSpaceDE w:val="0"/>
      <w:autoSpaceDN w:val="0"/>
      <w:adjustRightInd w:val="0"/>
      <w:spacing w:after="0" w:line="240" w:lineRule="auto"/>
      <w:jc w:val="left"/>
    </w:pPr>
    <w:rPr>
      <w:rFonts w:ascii="Times New Roman" w:hAnsi="Times New Roman" w:cs="Times New Roman"/>
      <w:color w:val="000000"/>
      <w:kern w:val="0"/>
      <w:sz w:val="24"/>
      <w:szCs w:val="24"/>
    </w:rPr>
  </w:style>
  <w:style w:type="paragraph" w:styleId="a3">
    <w:name w:val="List Paragraph"/>
    <w:basedOn w:val="a"/>
    <w:uiPriority w:val="34"/>
    <w:qFormat/>
    <w:rsid w:val="006642F9"/>
    <w:pPr>
      <w:ind w:leftChars="400" w:left="800"/>
    </w:pPr>
  </w:style>
  <w:style w:type="character" w:styleId="a4">
    <w:name w:val="annotation reference"/>
    <w:basedOn w:val="a0"/>
    <w:uiPriority w:val="99"/>
    <w:semiHidden/>
    <w:unhideWhenUsed/>
    <w:rsid w:val="00E170DB"/>
    <w:rPr>
      <w:sz w:val="18"/>
      <w:szCs w:val="18"/>
    </w:rPr>
  </w:style>
  <w:style w:type="paragraph" w:styleId="a5">
    <w:name w:val="annotation text"/>
    <w:basedOn w:val="a"/>
    <w:link w:val="Char"/>
    <w:uiPriority w:val="99"/>
    <w:unhideWhenUsed/>
    <w:rsid w:val="00E170DB"/>
    <w:pPr>
      <w:jc w:val="left"/>
    </w:pPr>
  </w:style>
  <w:style w:type="character" w:customStyle="1" w:styleId="Char">
    <w:name w:val="메모 텍스트 Char"/>
    <w:basedOn w:val="a0"/>
    <w:link w:val="a5"/>
    <w:uiPriority w:val="99"/>
    <w:rsid w:val="00E170DB"/>
  </w:style>
  <w:style w:type="paragraph" w:styleId="a6">
    <w:name w:val="annotation subject"/>
    <w:basedOn w:val="a5"/>
    <w:next w:val="a5"/>
    <w:link w:val="Char0"/>
    <w:uiPriority w:val="99"/>
    <w:semiHidden/>
    <w:unhideWhenUsed/>
    <w:rsid w:val="00E170DB"/>
    <w:rPr>
      <w:b/>
      <w:bCs/>
    </w:rPr>
  </w:style>
  <w:style w:type="character" w:customStyle="1" w:styleId="Char0">
    <w:name w:val="메모 주제 Char"/>
    <w:basedOn w:val="Char"/>
    <w:link w:val="a6"/>
    <w:uiPriority w:val="99"/>
    <w:semiHidden/>
    <w:rsid w:val="00E170DB"/>
    <w:rPr>
      <w:b/>
      <w:bCs/>
    </w:rPr>
  </w:style>
  <w:style w:type="paragraph" w:styleId="a7">
    <w:name w:val="Balloon Text"/>
    <w:basedOn w:val="a"/>
    <w:link w:val="Char1"/>
    <w:uiPriority w:val="99"/>
    <w:semiHidden/>
    <w:unhideWhenUsed/>
    <w:rsid w:val="00E170DB"/>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E170DB"/>
    <w:rPr>
      <w:rFonts w:asciiTheme="majorHAnsi" w:eastAsiaTheme="majorEastAsia" w:hAnsiTheme="majorHAnsi" w:cstheme="majorBidi"/>
      <w:sz w:val="18"/>
      <w:szCs w:val="18"/>
    </w:rPr>
  </w:style>
  <w:style w:type="paragraph" w:customStyle="1" w:styleId="pf0">
    <w:name w:val="pf0"/>
    <w:basedOn w:val="a"/>
    <w:rsid w:val="0090765E"/>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cf01">
    <w:name w:val="cf01"/>
    <w:basedOn w:val="a0"/>
    <w:rsid w:val="0090765E"/>
    <w:rPr>
      <w:rFonts w:ascii="맑은 고딕" w:eastAsia="맑은 고딕" w:hAnsi="맑은 고딕" w:hint="eastAsia"/>
      <w:sz w:val="18"/>
      <w:szCs w:val="18"/>
    </w:rPr>
  </w:style>
  <w:style w:type="paragraph" w:styleId="a8">
    <w:name w:val="Normal (Web)"/>
    <w:basedOn w:val="a"/>
    <w:uiPriority w:val="99"/>
    <w:semiHidden/>
    <w:unhideWhenUsed/>
    <w:rsid w:val="0090765E"/>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a9">
    <w:name w:val="바탕글"/>
    <w:basedOn w:val="a"/>
    <w:rsid w:val="00E569F9"/>
    <w:pPr>
      <w:spacing w:after="0" w:line="384" w:lineRule="auto"/>
      <w:textAlignment w:val="baseline"/>
    </w:pPr>
    <w:rPr>
      <w:rFonts w:ascii="함초롬바탕" w:eastAsia="굴림" w:hAnsi="굴림" w:cs="굴림"/>
      <w:color w:val="000000"/>
      <w:kern w:val="0"/>
      <w:szCs w:val="20"/>
    </w:rPr>
  </w:style>
  <w:style w:type="paragraph" w:styleId="aa">
    <w:name w:val="header"/>
    <w:basedOn w:val="a"/>
    <w:link w:val="Char2"/>
    <w:uiPriority w:val="99"/>
    <w:unhideWhenUsed/>
    <w:rsid w:val="00370E0A"/>
    <w:pPr>
      <w:tabs>
        <w:tab w:val="center" w:pos="4513"/>
        <w:tab w:val="right" w:pos="9026"/>
      </w:tabs>
      <w:snapToGrid w:val="0"/>
    </w:pPr>
  </w:style>
  <w:style w:type="character" w:customStyle="1" w:styleId="Char2">
    <w:name w:val="머리글 Char"/>
    <w:basedOn w:val="a0"/>
    <w:link w:val="aa"/>
    <w:uiPriority w:val="99"/>
    <w:rsid w:val="00370E0A"/>
  </w:style>
  <w:style w:type="paragraph" w:styleId="ab">
    <w:name w:val="footer"/>
    <w:basedOn w:val="a"/>
    <w:link w:val="Char3"/>
    <w:uiPriority w:val="99"/>
    <w:unhideWhenUsed/>
    <w:rsid w:val="00370E0A"/>
    <w:pPr>
      <w:tabs>
        <w:tab w:val="center" w:pos="4513"/>
        <w:tab w:val="right" w:pos="9026"/>
      </w:tabs>
      <w:snapToGrid w:val="0"/>
    </w:pPr>
  </w:style>
  <w:style w:type="character" w:customStyle="1" w:styleId="Char3">
    <w:name w:val="바닥글 Char"/>
    <w:basedOn w:val="a0"/>
    <w:link w:val="ab"/>
    <w:uiPriority w:val="99"/>
    <w:rsid w:val="00370E0A"/>
  </w:style>
  <w:style w:type="table" w:styleId="ac">
    <w:name w:val="Table Grid"/>
    <w:basedOn w:val="a1"/>
    <w:uiPriority w:val="39"/>
    <w:rsid w:val="00F967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caption"/>
    <w:basedOn w:val="a"/>
    <w:next w:val="a"/>
    <w:uiPriority w:val="35"/>
    <w:unhideWhenUsed/>
    <w:qFormat/>
    <w:rsid w:val="00E0410F"/>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41555">
      <w:bodyDiv w:val="1"/>
      <w:marLeft w:val="0"/>
      <w:marRight w:val="0"/>
      <w:marTop w:val="0"/>
      <w:marBottom w:val="0"/>
      <w:divBdr>
        <w:top w:val="none" w:sz="0" w:space="0" w:color="auto"/>
        <w:left w:val="none" w:sz="0" w:space="0" w:color="auto"/>
        <w:bottom w:val="none" w:sz="0" w:space="0" w:color="auto"/>
        <w:right w:val="none" w:sz="0" w:space="0" w:color="auto"/>
      </w:divBdr>
    </w:div>
    <w:div w:id="278101031">
      <w:bodyDiv w:val="1"/>
      <w:marLeft w:val="0"/>
      <w:marRight w:val="0"/>
      <w:marTop w:val="0"/>
      <w:marBottom w:val="0"/>
      <w:divBdr>
        <w:top w:val="none" w:sz="0" w:space="0" w:color="auto"/>
        <w:left w:val="none" w:sz="0" w:space="0" w:color="auto"/>
        <w:bottom w:val="none" w:sz="0" w:space="0" w:color="auto"/>
        <w:right w:val="none" w:sz="0" w:space="0" w:color="auto"/>
      </w:divBdr>
    </w:div>
    <w:div w:id="347606449">
      <w:bodyDiv w:val="1"/>
      <w:marLeft w:val="0"/>
      <w:marRight w:val="0"/>
      <w:marTop w:val="0"/>
      <w:marBottom w:val="0"/>
      <w:divBdr>
        <w:top w:val="none" w:sz="0" w:space="0" w:color="auto"/>
        <w:left w:val="none" w:sz="0" w:space="0" w:color="auto"/>
        <w:bottom w:val="none" w:sz="0" w:space="0" w:color="auto"/>
        <w:right w:val="none" w:sz="0" w:space="0" w:color="auto"/>
      </w:divBdr>
    </w:div>
    <w:div w:id="492183478">
      <w:bodyDiv w:val="1"/>
      <w:marLeft w:val="0"/>
      <w:marRight w:val="0"/>
      <w:marTop w:val="0"/>
      <w:marBottom w:val="0"/>
      <w:divBdr>
        <w:top w:val="none" w:sz="0" w:space="0" w:color="auto"/>
        <w:left w:val="none" w:sz="0" w:space="0" w:color="auto"/>
        <w:bottom w:val="none" w:sz="0" w:space="0" w:color="auto"/>
        <w:right w:val="none" w:sz="0" w:space="0" w:color="auto"/>
      </w:divBdr>
    </w:div>
    <w:div w:id="678311117">
      <w:bodyDiv w:val="1"/>
      <w:marLeft w:val="0"/>
      <w:marRight w:val="0"/>
      <w:marTop w:val="0"/>
      <w:marBottom w:val="0"/>
      <w:divBdr>
        <w:top w:val="none" w:sz="0" w:space="0" w:color="auto"/>
        <w:left w:val="none" w:sz="0" w:space="0" w:color="auto"/>
        <w:bottom w:val="none" w:sz="0" w:space="0" w:color="auto"/>
        <w:right w:val="none" w:sz="0" w:space="0" w:color="auto"/>
      </w:divBdr>
    </w:div>
    <w:div w:id="727806888">
      <w:bodyDiv w:val="1"/>
      <w:marLeft w:val="0"/>
      <w:marRight w:val="0"/>
      <w:marTop w:val="0"/>
      <w:marBottom w:val="0"/>
      <w:divBdr>
        <w:top w:val="none" w:sz="0" w:space="0" w:color="auto"/>
        <w:left w:val="none" w:sz="0" w:space="0" w:color="auto"/>
        <w:bottom w:val="none" w:sz="0" w:space="0" w:color="auto"/>
        <w:right w:val="none" w:sz="0" w:space="0" w:color="auto"/>
      </w:divBdr>
    </w:div>
    <w:div w:id="850491104">
      <w:bodyDiv w:val="1"/>
      <w:marLeft w:val="0"/>
      <w:marRight w:val="0"/>
      <w:marTop w:val="0"/>
      <w:marBottom w:val="0"/>
      <w:divBdr>
        <w:top w:val="none" w:sz="0" w:space="0" w:color="auto"/>
        <w:left w:val="none" w:sz="0" w:space="0" w:color="auto"/>
        <w:bottom w:val="none" w:sz="0" w:space="0" w:color="auto"/>
        <w:right w:val="none" w:sz="0" w:space="0" w:color="auto"/>
      </w:divBdr>
    </w:div>
    <w:div w:id="953054210">
      <w:bodyDiv w:val="1"/>
      <w:marLeft w:val="0"/>
      <w:marRight w:val="0"/>
      <w:marTop w:val="0"/>
      <w:marBottom w:val="0"/>
      <w:divBdr>
        <w:top w:val="none" w:sz="0" w:space="0" w:color="auto"/>
        <w:left w:val="none" w:sz="0" w:space="0" w:color="auto"/>
        <w:bottom w:val="none" w:sz="0" w:space="0" w:color="auto"/>
        <w:right w:val="none" w:sz="0" w:space="0" w:color="auto"/>
      </w:divBdr>
    </w:div>
    <w:div w:id="1082489222">
      <w:bodyDiv w:val="1"/>
      <w:marLeft w:val="0"/>
      <w:marRight w:val="0"/>
      <w:marTop w:val="0"/>
      <w:marBottom w:val="0"/>
      <w:divBdr>
        <w:top w:val="none" w:sz="0" w:space="0" w:color="auto"/>
        <w:left w:val="none" w:sz="0" w:space="0" w:color="auto"/>
        <w:bottom w:val="none" w:sz="0" w:space="0" w:color="auto"/>
        <w:right w:val="none" w:sz="0" w:space="0" w:color="auto"/>
      </w:divBdr>
    </w:div>
    <w:div w:id="1502695797">
      <w:bodyDiv w:val="1"/>
      <w:marLeft w:val="0"/>
      <w:marRight w:val="0"/>
      <w:marTop w:val="0"/>
      <w:marBottom w:val="0"/>
      <w:divBdr>
        <w:top w:val="none" w:sz="0" w:space="0" w:color="auto"/>
        <w:left w:val="none" w:sz="0" w:space="0" w:color="auto"/>
        <w:bottom w:val="none" w:sz="0" w:space="0" w:color="auto"/>
        <w:right w:val="none" w:sz="0" w:space="0" w:color="auto"/>
      </w:divBdr>
    </w:div>
    <w:div w:id="1515412676">
      <w:bodyDiv w:val="1"/>
      <w:marLeft w:val="0"/>
      <w:marRight w:val="0"/>
      <w:marTop w:val="0"/>
      <w:marBottom w:val="0"/>
      <w:divBdr>
        <w:top w:val="none" w:sz="0" w:space="0" w:color="auto"/>
        <w:left w:val="none" w:sz="0" w:space="0" w:color="auto"/>
        <w:bottom w:val="none" w:sz="0" w:space="0" w:color="auto"/>
        <w:right w:val="none" w:sz="0" w:space="0" w:color="auto"/>
      </w:divBdr>
      <w:divsChild>
        <w:div w:id="2026441537">
          <w:marLeft w:val="288"/>
          <w:marRight w:val="0"/>
          <w:marTop w:val="0"/>
          <w:marBottom w:val="0"/>
          <w:divBdr>
            <w:top w:val="none" w:sz="0" w:space="0" w:color="auto"/>
            <w:left w:val="none" w:sz="0" w:space="0" w:color="auto"/>
            <w:bottom w:val="none" w:sz="0" w:space="0" w:color="auto"/>
            <w:right w:val="none" w:sz="0" w:space="0" w:color="auto"/>
          </w:divBdr>
        </w:div>
        <w:div w:id="481821344">
          <w:marLeft w:val="288"/>
          <w:marRight w:val="0"/>
          <w:marTop w:val="0"/>
          <w:marBottom w:val="0"/>
          <w:divBdr>
            <w:top w:val="none" w:sz="0" w:space="0" w:color="auto"/>
            <w:left w:val="none" w:sz="0" w:space="0" w:color="auto"/>
            <w:bottom w:val="none" w:sz="0" w:space="0" w:color="auto"/>
            <w:right w:val="none" w:sz="0" w:space="0" w:color="auto"/>
          </w:divBdr>
        </w:div>
        <w:div w:id="849880525">
          <w:marLeft w:val="288"/>
          <w:marRight w:val="0"/>
          <w:marTop w:val="0"/>
          <w:marBottom w:val="0"/>
          <w:divBdr>
            <w:top w:val="none" w:sz="0" w:space="0" w:color="auto"/>
            <w:left w:val="none" w:sz="0" w:space="0" w:color="auto"/>
            <w:bottom w:val="none" w:sz="0" w:space="0" w:color="auto"/>
            <w:right w:val="none" w:sz="0" w:space="0" w:color="auto"/>
          </w:divBdr>
        </w:div>
        <w:div w:id="354962063">
          <w:marLeft w:val="288"/>
          <w:marRight w:val="0"/>
          <w:marTop w:val="0"/>
          <w:marBottom w:val="0"/>
          <w:divBdr>
            <w:top w:val="none" w:sz="0" w:space="0" w:color="auto"/>
            <w:left w:val="none" w:sz="0" w:space="0" w:color="auto"/>
            <w:bottom w:val="none" w:sz="0" w:space="0" w:color="auto"/>
            <w:right w:val="none" w:sz="0" w:space="0" w:color="auto"/>
          </w:divBdr>
        </w:div>
        <w:div w:id="747729623">
          <w:marLeft w:val="288"/>
          <w:marRight w:val="0"/>
          <w:marTop w:val="0"/>
          <w:marBottom w:val="0"/>
          <w:divBdr>
            <w:top w:val="none" w:sz="0" w:space="0" w:color="auto"/>
            <w:left w:val="none" w:sz="0" w:space="0" w:color="auto"/>
            <w:bottom w:val="none" w:sz="0" w:space="0" w:color="auto"/>
            <w:right w:val="none" w:sz="0" w:space="0" w:color="auto"/>
          </w:divBdr>
        </w:div>
        <w:div w:id="1146975552">
          <w:marLeft w:val="288"/>
          <w:marRight w:val="0"/>
          <w:marTop w:val="0"/>
          <w:marBottom w:val="0"/>
          <w:divBdr>
            <w:top w:val="none" w:sz="0" w:space="0" w:color="auto"/>
            <w:left w:val="none" w:sz="0" w:space="0" w:color="auto"/>
            <w:bottom w:val="none" w:sz="0" w:space="0" w:color="auto"/>
            <w:right w:val="none" w:sz="0" w:space="0" w:color="auto"/>
          </w:divBdr>
        </w:div>
        <w:div w:id="1535802887">
          <w:marLeft w:val="288"/>
          <w:marRight w:val="0"/>
          <w:marTop w:val="0"/>
          <w:marBottom w:val="0"/>
          <w:divBdr>
            <w:top w:val="none" w:sz="0" w:space="0" w:color="auto"/>
            <w:left w:val="none" w:sz="0" w:space="0" w:color="auto"/>
            <w:bottom w:val="none" w:sz="0" w:space="0" w:color="auto"/>
            <w:right w:val="none" w:sz="0" w:space="0" w:color="auto"/>
          </w:divBdr>
        </w:div>
        <w:div w:id="754979208">
          <w:marLeft w:val="288"/>
          <w:marRight w:val="0"/>
          <w:marTop w:val="0"/>
          <w:marBottom w:val="0"/>
          <w:divBdr>
            <w:top w:val="none" w:sz="0" w:space="0" w:color="auto"/>
            <w:left w:val="none" w:sz="0" w:space="0" w:color="auto"/>
            <w:bottom w:val="none" w:sz="0" w:space="0" w:color="auto"/>
            <w:right w:val="none" w:sz="0" w:space="0" w:color="auto"/>
          </w:divBdr>
        </w:div>
        <w:div w:id="1956208654">
          <w:marLeft w:val="288"/>
          <w:marRight w:val="0"/>
          <w:marTop w:val="0"/>
          <w:marBottom w:val="0"/>
          <w:divBdr>
            <w:top w:val="none" w:sz="0" w:space="0" w:color="auto"/>
            <w:left w:val="none" w:sz="0" w:space="0" w:color="auto"/>
            <w:bottom w:val="none" w:sz="0" w:space="0" w:color="auto"/>
            <w:right w:val="none" w:sz="0" w:space="0" w:color="auto"/>
          </w:divBdr>
        </w:div>
        <w:div w:id="17783560">
          <w:marLeft w:val="288"/>
          <w:marRight w:val="0"/>
          <w:marTop w:val="0"/>
          <w:marBottom w:val="0"/>
          <w:divBdr>
            <w:top w:val="none" w:sz="0" w:space="0" w:color="auto"/>
            <w:left w:val="none" w:sz="0" w:space="0" w:color="auto"/>
            <w:bottom w:val="none" w:sz="0" w:space="0" w:color="auto"/>
            <w:right w:val="none" w:sz="0" w:space="0" w:color="auto"/>
          </w:divBdr>
        </w:div>
        <w:div w:id="1531146938">
          <w:marLeft w:val="288"/>
          <w:marRight w:val="0"/>
          <w:marTop w:val="0"/>
          <w:marBottom w:val="0"/>
          <w:divBdr>
            <w:top w:val="none" w:sz="0" w:space="0" w:color="auto"/>
            <w:left w:val="none" w:sz="0" w:space="0" w:color="auto"/>
            <w:bottom w:val="none" w:sz="0" w:space="0" w:color="auto"/>
            <w:right w:val="none" w:sz="0" w:space="0" w:color="auto"/>
          </w:divBdr>
        </w:div>
        <w:div w:id="2061702748">
          <w:marLeft w:val="288"/>
          <w:marRight w:val="0"/>
          <w:marTop w:val="0"/>
          <w:marBottom w:val="0"/>
          <w:divBdr>
            <w:top w:val="none" w:sz="0" w:space="0" w:color="auto"/>
            <w:left w:val="none" w:sz="0" w:space="0" w:color="auto"/>
            <w:bottom w:val="none" w:sz="0" w:space="0" w:color="auto"/>
            <w:right w:val="none" w:sz="0" w:space="0" w:color="auto"/>
          </w:divBdr>
        </w:div>
        <w:div w:id="1896042044">
          <w:marLeft w:val="288"/>
          <w:marRight w:val="0"/>
          <w:marTop w:val="0"/>
          <w:marBottom w:val="0"/>
          <w:divBdr>
            <w:top w:val="none" w:sz="0" w:space="0" w:color="auto"/>
            <w:left w:val="none" w:sz="0" w:space="0" w:color="auto"/>
            <w:bottom w:val="none" w:sz="0" w:space="0" w:color="auto"/>
            <w:right w:val="none" w:sz="0" w:space="0" w:color="auto"/>
          </w:divBdr>
        </w:div>
        <w:div w:id="1436515927">
          <w:marLeft w:val="288"/>
          <w:marRight w:val="0"/>
          <w:marTop w:val="0"/>
          <w:marBottom w:val="0"/>
          <w:divBdr>
            <w:top w:val="none" w:sz="0" w:space="0" w:color="auto"/>
            <w:left w:val="none" w:sz="0" w:space="0" w:color="auto"/>
            <w:bottom w:val="none" w:sz="0" w:space="0" w:color="auto"/>
            <w:right w:val="none" w:sz="0" w:space="0" w:color="auto"/>
          </w:divBdr>
        </w:div>
        <w:div w:id="1016812863">
          <w:marLeft w:val="288"/>
          <w:marRight w:val="0"/>
          <w:marTop w:val="0"/>
          <w:marBottom w:val="0"/>
          <w:divBdr>
            <w:top w:val="none" w:sz="0" w:space="0" w:color="auto"/>
            <w:left w:val="none" w:sz="0" w:space="0" w:color="auto"/>
            <w:bottom w:val="none" w:sz="0" w:space="0" w:color="auto"/>
            <w:right w:val="none" w:sz="0" w:space="0" w:color="auto"/>
          </w:divBdr>
        </w:div>
        <w:div w:id="452797481">
          <w:marLeft w:val="288"/>
          <w:marRight w:val="0"/>
          <w:marTop w:val="0"/>
          <w:marBottom w:val="0"/>
          <w:divBdr>
            <w:top w:val="none" w:sz="0" w:space="0" w:color="auto"/>
            <w:left w:val="none" w:sz="0" w:space="0" w:color="auto"/>
            <w:bottom w:val="none" w:sz="0" w:space="0" w:color="auto"/>
            <w:right w:val="none" w:sz="0" w:space="0" w:color="auto"/>
          </w:divBdr>
        </w:div>
        <w:div w:id="2101678646">
          <w:marLeft w:val="288"/>
          <w:marRight w:val="0"/>
          <w:marTop w:val="0"/>
          <w:marBottom w:val="0"/>
          <w:divBdr>
            <w:top w:val="none" w:sz="0" w:space="0" w:color="auto"/>
            <w:left w:val="none" w:sz="0" w:space="0" w:color="auto"/>
            <w:bottom w:val="none" w:sz="0" w:space="0" w:color="auto"/>
            <w:right w:val="none" w:sz="0" w:space="0" w:color="auto"/>
          </w:divBdr>
        </w:div>
        <w:div w:id="1455099040">
          <w:marLeft w:val="288"/>
          <w:marRight w:val="0"/>
          <w:marTop w:val="0"/>
          <w:marBottom w:val="0"/>
          <w:divBdr>
            <w:top w:val="none" w:sz="0" w:space="0" w:color="auto"/>
            <w:left w:val="none" w:sz="0" w:space="0" w:color="auto"/>
            <w:bottom w:val="none" w:sz="0" w:space="0" w:color="auto"/>
            <w:right w:val="none" w:sz="0" w:space="0" w:color="auto"/>
          </w:divBdr>
        </w:div>
        <w:div w:id="25839291">
          <w:marLeft w:val="288"/>
          <w:marRight w:val="0"/>
          <w:marTop w:val="0"/>
          <w:marBottom w:val="0"/>
          <w:divBdr>
            <w:top w:val="none" w:sz="0" w:space="0" w:color="auto"/>
            <w:left w:val="none" w:sz="0" w:space="0" w:color="auto"/>
            <w:bottom w:val="none" w:sz="0" w:space="0" w:color="auto"/>
            <w:right w:val="none" w:sz="0" w:space="0" w:color="auto"/>
          </w:divBdr>
        </w:div>
        <w:div w:id="315647489">
          <w:marLeft w:val="288"/>
          <w:marRight w:val="0"/>
          <w:marTop w:val="0"/>
          <w:marBottom w:val="0"/>
          <w:divBdr>
            <w:top w:val="none" w:sz="0" w:space="0" w:color="auto"/>
            <w:left w:val="none" w:sz="0" w:space="0" w:color="auto"/>
            <w:bottom w:val="none" w:sz="0" w:space="0" w:color="auto"/>
            <w:right w:val="none" w:sz="0" w:space="0" w:color="auto"/>
          </w:divBdr>
        </w:div>
        <w:div w:id="266013209">
          <w:marLeft w:val="288"/>
          <w:marRight w:val="0"/>
          <w:marTop w:val="0"/>
          <w:marBottom w:val="0"/>
          <w:divBdr>
            <w:top w:val="none" w:sz="0" w:space="0" w:color="auto"/>
            <w:left w:val="none" w:sz="0" w:space="0" w:color="auto"/>
            <w:bottom w:val="none" w:sz="0" w:space="0" w:color="auto"/>
            <w:right w:val="none" w:sz="0" w:space="0" w:color="auto"/>
          </w:divBdr>
        </w:div>
        <w:div w:id="1849175709">
          <w:marLeft w:val="288"/>
          <w:marRight w:val="0"/>
          <w:marTop w:val="0"/>
          <w:marBottom w:val="0"/>
          <w:divBdr>
            <w:top w:val="none" w:sz="0" w:space="0" w:color="auto"/>
            <w:left w:val="none" w:sz="0" w:space="0" w:color="auto"/>
            <w:bottom w:val="none" w:sz="0" w:space="0" w:color="auto"/>
            <w:right w:val="none" w:sz="0" w:space="0" w:color="auto"/>
          </w:divBdr>
        </w:div>
      </w:divsChild>
    </w:div>
    <w:div w:id="1857957407">
      <w:bodyDiv w:val="1"/>
      <w:marLeft w:val="0"/>
      <w:marRight w:val="0"/>
      <w:marTop w:val="0"/>
      <w:marBottom w:val="0"/>
      <w:divBdr>
        <w:top w:val="none" w:sz="0" w:space="0" w:color="auto"/>
        <w:left w:val="none" w:sz="0" w:space="0" w:color="auto"/>
        <w:bottom w:val="none" w:sz="0" w:space="0" w:color="auto"/>
        <w:right w:val="none" w:sz="0" w:space="0" w:color="auto"/>
      </w:divBdr>
    </w:div>
    <w:div w:id="212403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6920f5ab-9618-4f6e-a652-41e6f8b811ff">2021</Year>
    <UNF3CSPThematicAreas xmlns="6920f5ab-9618-4f6e-a652-41e6f8b811ff"/>
    <UNF3CSPEntity xmlns="cd1c2313-39f8-4f5d-8e14-5f0ea1c36a8a">Republic of Korea</UNF3CSPEntity>
    <UNF3CSPInvitationToSubmit xmlns="cd1c2313-39f8-4f5d-8e14-5f0ea1c36a8a">1374</UNF3CSPInvitationToSubmit>
    <UNF3CSPSubmissionDate xmlns="6920f5ab-9618-4f6e-a652-41e6f8b811ff">2022-09-27T12:03:00+00:00</UNF3CSPSubmissionDate>
    <UNF3CSPEntityType xmlns="6920f5ab-9618-4f6e-a652-41e6f8b811ff">Party</UNF3CSPEntityType>
    <Issue xmlns="6920f5ab-9618-4f6e-a652-41e6f8b811ff">Parties and observers to submit, taking into account the informal note referred to in paragraph 3,views on:
(a) The elements of a draft decision on the schedule for implementing the activities of the work programme under the framework for non-market approaches (NMAs) referred to
in Article 6, paragraph 8, of the Paris Agreement;
(b) The specifications for the UNFCCC web-based platform referred to in paragraph 8(b)(i) of the annex to decision 4/CMA.3;
(c) Actions that facilitate the implementation of nationally determined contributions and can be identified, developed and implemented through the framework for NMAs;
(d) NMAs related to initiatives, programmes and activities;
(e) How NMA initiatives and programmes, consistent with the framework for NMAs have addressed the elements of chapter II, paragraph 3(e), of the annex to decision 4/CMA.3 and other relevant criteria determined by the participating Parties, as relevant.
</Issue>
    <UNF3CSPDescription xmlns="cd1c2313-39f8-4f5d-8e14-5f0ea1c36a8a" xsi:nil="true"/>
    <Date_x0020_Of_x0020_Call xmlns="6920f5ab-9618-4f6e-a652-41e6f8b811ff">2022-08-30T22:00:00+00:00</Date_x0020_Of_x0020_Call>
    <UNF3CSPLanguage xmlns="cd1c2313-39f8-4f5d-8e14-5f0ea1c36a8a">English</UNF3CSPLanguage>
    <Mandate xmlns="6920f5ab-9618-4f6e-a652-41e6f8b811ff">FCCC/SBSTA/2022/L.11, Para 4
</Mandate>
    <Session xmlns="6920f5ab-9618-4f6e-a652-41e6f8b811ff">SBSTA 57</Session>
    <SourceItemID xmlns="6920f5ab-9618-4f6e-a652-41e6f8b811ff" xsi:nil="true"/>
    <Theme xmlns="6920f5ab-9618-4f6e-a652-41e6f8b811ff" xsi:nil="true"/>
    <UNF3CSPBody xmlns="6920f5ab-9618-4f6e-a652-41e6f8b811ff">SBSTA</UNF3CSPBody>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SubmissionFile" ma:contentTypeID="0x01010060B37736DA6C3A4EA53353A2B9AE5F5400350996634F87D6408857E55B65F74000" ma:contentTypeVersion="18" ma:contentTypeDescription="My Content Type" ma:contentTypeScope="" ma:versionID="70c6de1913ea3b9146405757d7610d39">
  <xsd:schema xmlns:xsd="http://www.w3.org/2001/XMLSchema" xmlns:xs="http://www.w3.org/2001/XMLSchema" xmlns:p="http://schemas.microsoft.com/office/2006/metadata/properties" xmlns:ns2="cd1c2313-39f8-4f5d-8e14-5f0ea1c36a8a" xmlns:ns3="6920f5ab-9618-4f6e-a652-41e6f8b811ff" targetNamespace="http://schemas.microsoft.com/office/2006/metadata/properties" ma:root="true" ma:fieldsID="1738657c165564d83eb395ebe783cb8f" ns2:_="" ns3:_="">
    <xsd:import namespace="cd1c2313-39f8-4f5d-8e14-5f0ea1c36a8a"/>
    <xsd:import namespace="6920f5ab-9618-4f6e-a652-41e6f8b811ff"/>
    <xsd:element name="properties">
      <xsd:complexType>
        <xsd:sequence>
          <xsd:element name="documentManagement">
            <xsd:complexType>
              <xsd:all>
                <xsd:element ref="ns2:UNF3CSPInvitationToSubmit" minOccurs="0"/>
                <xsd:element ref="ns2:UNF3CSPEntity" minOccurs="0"/>
                <xsd:element ref="ns2:UNF3CSPLanguage" minOccurs="0"/>
                <xsd:element ref="ns2:UNF3CSPDescription" minOccurs="0"/>
                <xsd:element ref="ns3:UNF3CSPBody" minOccurs="0"/>
                <xsd:element ref="ns3:Year" minOccurs="0"/>
                <xsd:element ref="ns3:Session" minOccurs="0"/>
                <xsd:element ref="ns3:Issue" minOccurs="0"/>
                <xsd:element ref="ns3:Mandate" minOccurs="0"/>
                <xsd:element ref="ns3:Date_x0020_Of_x0020_Call" minOccurs="0"/>
                <xsd:element ref="ns3:Theme" minOccurs="0"/>
                <xsd:element ref="ns3:UNF3CSPEntityType" minOccurs="0"/>
                <xsd:element ref="ns3:UNF3CSPSubmissionDate" minOccurs="0"/>
                <xsd:element ref="ns3:SourceItemID" minOccurs="0"/>
                <xsd:element ref="ns3:UNF3CSPThematicArea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c2313-39f8-4f5d-8e14-5f0ea1c36a8a" elementFormDefault="qualified">
    <xsd:import namespace="http://schemas.microsoft.com/office/2006/documentManagement/types"/>
    <xsd:import namespace="http://schemas.microsoft.com/office/infopath/2007/PartnerControls"/>
    <xsd:element name="UNF3CSPInvitationToSubmit" ma:index="2" nillable="true" ma:displayName="Invitation To Submit" ma:internalName="UNF3CSPInvitationToSubmit" ma:readOnly="false">
      <xsd:simpleType>
        <xsd:restriction base="dms:Text"/>
      </xsd:simpleType>
    </xsd:element>
    <xsd:element name="UNF3CSPEntity" ma:index="3" nillable="true" ma:displayName="Entity" ma:internalName="UNF3CSPEntity" ma:readOnly="false">
      <xsd:simpleType>
        <xsd:restriction base="dms:Text"/>
      </xsd:simpleType>
    </xsd:element>
    <xsd:element name="UNF3CSPLanguage" ma:index="4" nillable="true" ma:displayName="Language" ma:internalName="UNF3CSPLanguage" ma:readOnly="false">
      <xsd:simpleType>
        <xsd:restriction base="dms:Text"/>
      </xsd:simpleType>
    </xsd:element>
    <xsd:element name="UNF3CSPDescription" ma:index="5" nillable="true" ma:displayName="Description" ma:internalName="UNF3CSP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20f5ab-9618-4f6e-a652-41e6f8b811ff" elementFormDefault="qualified">
    <xsd:import namespace="http://schemas.microsoft.com/office/2006/documentManagement/types"/>
    <xsd:import namespace="http://schemas.microsoft.com/office/infopath/2007/PartnerControls"/>
    <xsd:element name="UNF3CSPBody" ma:index="6" nillable="true" ma:displayName="Body" ma:internalName="Body" ma:readOnly="false">
      <xsd:simpleType>
        <xsd:restriction base="dms:Text">
          <xsd:maxLength value="255"/>
        </xsd:restriction>
      </xsd:simpleType>
    </xsd:element>
    <xsd:element name="Year" ma:index="7" nillable="true" ma:displayName="Year" ma:internalName="Year" ma:readOnly="false">
      <xsd:simpleType>
        <xsd:restriction base="dms:Text"/>
      </xsd:simpleType>
    </xsd:element>
    <xsd:element name="Session" ma:index="8" nillable="true" ma:displayName="Session" ma:internalName="Session" ma:readOnly="false">
      <xsd:simpleType>
        <xsd:restriction base="dms:Text"/>
      </xsd:simpleType>
    </xsd:element>
    <xsd:element name="Issue" ma:index="9" nillable="true" ma:displayName="Issue" ma:internalName="Issue" ma:readOnly="false">
      <xsd:simpleType>
        <xsd:restriction base="dms:Note"/>
      </xsd:simpleType>
    </xsd:element>
    <xsd:element name="Mandate" ma:index="10" nillable="true" ma:displayName="Mandate" ma:internalName="Mandate" ma:readOnly="false">
      <xsd:simpleType>
        <xsd:restriction base="dms:Note">
          <xsd:maxLength value="255"/>
        </xsd:restriction>
      </xsd:simpleType>
    </xsd:element>
    <xsd:element name="Date_x0020_Of_x0020_Call" ma:index="11" nillable="true" ma:displayName="Date Of Call" ma:format="DateOnly" ma:internalName="Date_x0020_Of_x0020_Call" ma:readOnly="false">
      <xsd:simpleType>
        <xsd:restriction base="dms:DateTime"/>
      </xsd:simpleType>
    </xsd:element>
    <xsd:element name="Theme" ma:index="12" nillable="true" ma:displayName="Theme" ma:internalName="Theme" ma:readOnly="false">
      <xsd:simpleType>
        <xsd:restriction base="dms:Note">
          <xsd:maxLength value="255"/>
        </xsd:restriction>
      </xsd:simpleType>
    </xsd:element>
    <xsd:element name="UNF3CSPEntityType" ma:index="19" nillable="true" ma:displayName="Entity Type" ma:internalName="UNF3CSPEntityType">
      <xsd:simpleType>
        <xsd:restriction base="dms:Text">
          <xsd:maxLength value="255"/>
        </xsd:restriction>
      </xsd:simpleType>
    </xsd:element>
    <xsd:element name="UNF3CSPSubmissionDate" ma:index="20" nillable="true" ma:displayName="UNF3CSPSubmissionDate" ma:format="DateOnly" ma:internalName="UNF3CSPSubmissionDate">
      <xsd:simpleType>
        <xsd:restriction base="dms:DateTime"/>
      </xsd:simpleType>
    </xsd:element>
    <xsd:element name="SourceItemID" ma:index="21" nillable="true" ma:displayName="SourceItemID" ma:internalName="SourceItemID">
      <xsd:simpleType>
        <xsd:restriction base="dms:Text">
          <xsd:maxLength value="255"/>
        </xsd:restriction>
      </xsd:simpleType>
    </xsd:element>
    <xsd:element name="UNF3CSPThematicAreas" ma:index="22" nillable="true" ma:displayName="Thematic Areas" ma:internalName="UNF3CSPThematicAreas">
      <xsd:complexType>
        <xsd:complexContent>
          <xsd:extension base="dms:MultiChoice">
            <xsd:sequence>
              <xsd:element name="Value" maxOccurs="unbounded" minOccurs="0" nillable="true">
                <xsd:simpleType>
                  <xsd:restriction base="dms:Choice">
                    <xsd:enumeration value="Adaptation"/>
                    <xsd:enumeration value="Mitigation"/>
                    <xsd:enumeration value="Finance"/>
                    <xsd:enumeration value="Means of implementation"/>
                    <xsd:enumeration value="Capacity building"/>
                    <xsd:enumeration value="Technology"/>
                    <xsd:enumeration value="Loss and damage"/>
                    <xsd:enumeration value="Response measures"/>
                    <xsd:enumeration value="Science"/>
                    <xsd:enumeration value="Equity"/>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B9E707-A4DC-413F-951A-2E7055B52FF3}"/>
</file>

<file path=customXml/itemProps2.xml><?xml version="1.0" encoding="utf-8"?>
<ds:datastoreItem xmlns:ds="http://schemas.openxmlformats.org/officeDocument/2006/customXml" ds:itemID="{CD62887A-3156-498E-8BAB-E692A2FD1A03}"/>
</file>

<file path=customXml/itemProps3.xml><?xml version="1.0" encoding="utf-8"?>
<ds:datastoreItem xmlns:ds="http://schemas.openxmlformats.org/officeDocument/2006/customXml" ds:itemID="{941E1C58-F8CF-4D4B-A844-929FB21339D0}"/>
</file>

<file path=customXml/itemProps4.xml><?xml version="1.0" encoding="utf-8"?>
<ds:datastoreItem xmlns:ds="http://schemas.openxmlformats.org/officeDocument/2006/customXml" ds:itemID="{A8A7D9C4-FBD0-44C2-8573-ADB1817E62E9}"/>
</file>

<file path=docProps/app.xml><?xml version="1.0" encoding="utf-8"?>
<Properties xmlns="http://schemas.openxmlformats.org/officeDocument/2006/extended-properties" xmlns:vt="http://schemas.openxmlformats.org/officeDocument/2006/docPropsVTypes">
  <Template>Normal</Template>
  <TotalTime>3</TotalTime>
  <Pages>6</Pages>
  <Words>1977</Words>
  <Characters>11270</Characters>
  <Application>Microsoft Office Word</Application>
  <DocSecurity>0</DocSecurity>
  <Lines>93</Lines>
  <Paragraphs>26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MOFA</cp:lastModifiedBy>
  <cp:revision>3</cp:revision>
  <cp:lastPrinted>2022-09-14T06:52:00Z</cp:lastPrinted>
  <dcterms:created xsi:type="dcterms:W3CDTF">2022-09-14T06:56:00Z</dcterms:created>
  <dcterms:modified xsi:type="dcterms:W3CDTF">2022-09-20T07:53:00Z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0x01010060B37736DA6C3A4EA53353A2B9AE5F5400350996634F87D6408857E55B65F74000</vt:lpwstr>
  </property>
  <property fmtid="{D5CDD505-2E9C-101B-9397-08002B2CF9AE}" pid="3" name="Order">
    <vt:r8>741100</vt:r8>
  </property>
  <property fmtid="{D5CDD505-2E9C-101B-9397-08002B2CF9AE}" pid="4" name="xd_ProgID">
    <vt:lpwstr/>
  </property>
  <property fmtid="{D5CDD505-2E9C-101B-9397-08002B2CF9AE}" pid="5" name="_CopySource">
    <vt:lpwstr>https://process.unfccc.int/sites/SubmissionsStaging/Documents/202209271203---220920_ROK_Submission on A6.8.docx</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